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14B76D37" w:rsidR="00EA4E01" w:rsidRPr="00FF0126" w:rsidRDefault="004C62E5">
      <w:pPr>
        <w:pStyle w:val="CRCoverPage"/>
        <w:tabs>
          <w:tab w:val="right" w:pos="9639"/>
        </w:tabs>
        <w:spacing w:after="0"/>
        <w:rPr>
          <w:b/>
          <w:sz w:val="24"/>
          <w:szCs w:val="24"/>
          <w:lang w:val="sv-SE" w:eastAsia="ko-KR"/>
        </w:rPr>
      </w:pPr>
      <w:r>
        <w:rPr>
          <w:b/>
          <w:sz w:val="24"/>
          <w:szCs w:val="24"/>
          <w:lang w:val="sv-SE"/>
        </w:rPr>
        <w:t>3GPP TSG-RAN2 #1</w:t>
      </w:r>
      <w:r w:rsidR="00B8524E">
        <w:rPr>
          <w:b/>
          <w:sz w:val="24"/>
          <w:szCs w:val="24"/>
          <w:lang w:val="sv-SE"/>
        </w:rPr>
        <w:t>3</w:t>
      </w:r>
      <w:r w:rsidR="008563F8">
        <w:rPr>
          <w:rFonts w:eastAsia="맑은 고딕" w:hint="eastAsia"/>
          <w:b/>
          <w:sz w:val="24"/>
          <w:szCs w:val="24"/>
          <w:lang w:val="sv-SE" w:eastAsia="ko-KR"/>
        </w:rPr>
        <w:t>2</w:t>
      </w:r>
      <w:r>
        <w:rPr>
          <w:b/>
          <w:sz w:val="24"/>
          <w:szCs w:val="24"/>
          <w:lang w:val="sv-SE"/>
        </w:rPr>
        <w:tab/>
      </w:r>
      <w:r w:rsidR="00922578" w:rsidRPr="00922578">
        <w:rPr>
          <w:b/>
          <w:sz w:val="24"/>
          <w:szCs w:val="24"/>
          <w:lang w:val="sv-SE"/>
        </w:rPr>
        <w:t>R2-</w:t>
      </w:r>
      <w:r w:rsidR="002E6D1C" w:rsidRPr="002E6D1C">
        <w:rPr>
          <w:b/>
          <w:sz w:val="24"/>
          <w:szCs w:val="24"/>
          <w:lang w:val="sv-SE"/>
        </w:rPr>
        <w:t>2509064</w:t>
      </w:r>
    </w:p>
    <w:p w14:paraId="48185D2A" w14:textId="5FD4E44B" w:rsidR="00EA4E01" w:rsidRDefault="008563F8">
      <w:pPr>
        <w:pStyle w:val="CRCoverPage"/>
        <w:outlineLvl w:val="0"/>
        <w:rPr>
          <w:sz w:val="24"/>
          <w:szCs w:val="24"/>
        </w:rPr>
      </w:pPr>
      <w:r>
        <w:rPr>
          <w:rFonts w:eastAsia="맑은 고딕" w:hint="eastAsia"/>
          <w:b/>
          <w:sz w:val="24"/>
          <w:szCs w:val="24"/>
          <w:lang w:eastAsia="ko-KR"/>
        </w:rPr>
        <w:t>Dallas, TX, USA</w:t>
      </w:r>
      <w:r w:rsidR="00B8524E">
        <w:rPr>
          <w:b/>
          <w:sz w:val="24"/>
          <w:szCs w:val="24"/>
        </w:rPr>
        <w:t xml:space="preserve">, </w:t>
      </w:r>
      <w:r>
        <w:rPr>
          <w:rFonts w:eastAsia="맑은 고딕" w:hint="eastAsia"/>
          <w:b/>
          <w:sz w:val="24"/>
          <w:szCs w:val="24"/>
          <w:lang w:eastAsia="ko-KR"/>
        </w:rPr>
        <w:t>November 17</w:t>
      </w:r>
      <w:r w:rsidR="004C62E5">
        <w:rPr>
          <w:b/>
          <w:sz w:val="24"/>
          <w:szCs w:val="24"/>
        </w:rPr>
        <w:t xml:space="preserve"> – </w:t>
      </w:r>
      <w:r>
        <w:rPr>
          <w:rFonts w:eastAsia="맑은 고딕" w:hint="eastAsia"/>
          <w:b/>
          <w:sz w:val="24"/>
          <w:szCs w:val="24"/>
          <w:lang w:eastAsia="ko-KR"/>
        </w:rPr>
        <w:t>November 21</w:t>
      </w:r>
      <w:r w:rsidR="00C307C8">
        <w:rPr>
          <w:b/>
          <w:sz w:val="24"/>
          <w:szCs w:val="24"/>
        </w:rPr>
        <w:t>, 202</w:t>
      </w:r>
      <w:r w:rsidR="001875D0">
        <w:rPr>
          <w:b/>
          <w:sz w:val="24"/>
          <w:szCs w:val="24"/>
        </w:rPr>
        <w:t>5</w:t>
      </w:r>
      <w:r w:rsidR="004C62E5">
        <w:rPr>
          <w:b/>
          <w:sz w:val="24"/>
          <w:szCs w:val="24"/>
        </w:rPr>
        <w:tab/>
      </w:r>
      <w:r w:rsidR="004C62E5">
        <w:rPr>
          <w:b/>
          <w:sz w:val="24"/>
          <w:szCs w:val="24"/>
        </w:rPr>
        <w:tab/>
      </w:r>
      <w:r w:rsidR="004C62E5">
        <w:rPr>
          <w:b/>
          <w:sz w:val="24"/>
          <w:szCs w:val="24"/>
        </w:rPr>
        <w:tab/>
        <w:t xml:space="preserve"> </w:t>
      </w:r>
    </w:p>
    <w:p w14:paraId="69BAEBB2" w14:textId="77777777" w:rsidR="00EA4E01" w:rsidRPr="008563F8" w:rsidRDefault="00EA4E01">
      <w:pPr>
        <w:pStyle w:val="a6"/>
        <w:rPr>
          <w:lang w:val="en-GB" w:eastAsia="ko-KR"/>
        </w:rPr>
      </w:pPr>
    </w:p>
    <w:p w14:paraId="42F10AE4" w14:textId="2DB4F2E2"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41EFA" w:rsidRPr="00F41EFA">
        <w:rPr>
          <w:rFonts w:ascii="Arial" w:hAnsi="Arial"/>
          <w:sz w:val="24"/>
          <w:lang w:val="en-US" w:eastAsia="ko-KR"/>
        </w:rPr>
        <w:t>10.</w:t>
      </w:r>
      <w:r w:rsidR="008563F8">
        <w:rPr>
          <w:rFonts w:ascii="Arial" w:hAnsi="Arial" w:hint="eastAsia"/>
          <w:sz w:val="24"/>
          <w:lang w:val="en-US" w:eastAsia="ko-KR"/>
        </w:rPr>
        <w:t>2.</w:t>
      </w:r>
      <w:r w:rsidR="00F41EFA" w:rsidRPr="00F41EFA">
        <w:rPr>
          <w:rFonts w:ascii="Arial" w:hAnsi="Arial"/>
          <w:sz w:val="24"/>
          <w:lang w:val="en-US" w:eastAsia="ko-KR"/>
        </w:rPr>
        <w:t>3</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759E2DEB"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4"/>
          <w:lang w:val="en-US"/>
        </w:rPr>
        <w:tab/>
      </w:r>
      <w:r w:rsidR="003E27D8" w:rsidRPr="003E27D8">
        <w:rPr>
          <w:rFonts w:ascii="Arial" w:hAnsi="Arial"/>
          <w:sz w:val="24"/>
          <w:lang w:val="en-US" w:eastAsia="ko-KR"/>
        </w:rPr>
        <w:t>General</w:t>
      </w:r>
      <w:proofErr w:type="gramEnd"/>
      <w:r w:rsidR="003E27D8" w:rsidRPr="003E27D8">
        <w:rPr>
          <w:rFonts w:ascii="Arial" w:hAnsi="Arial"/>
          <w:sz w:val="24"/>
          <w:lang w:val="en-US" w:eastAsia="ko-KR"/>
        </w:rPr>
        <w:t xml:space="preserve"> considerations on 6G</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6DE49A76" w:rsidR="00B8524E" w:rsidRDefault="003417D4" w:rsidP="007459CB">
      <w:pPr>
        <w:rPr>
          <w:lang w:val="en-US" w:eastAsia="ko-KR"/>
        </w:rPr>
      </w:pPr>
      <w:r>
        <w:rPr>
          <w:rFonts w:hint="eastAsia"/>
          <w:lang w:val="en-US" w:eastAsia="ko-KR"/>
        </w:rPr>
        <w:t xml:space="preserve">In RAN2#131bis meeting, it was discussed on general aspects for 6G, including the discussion on which service type should be considered for 6G Day-1 and whether/how to </w:t>
      </w:r>
      <w:r>
        <w:rPr>
          <w:lang w:val="en-US" w:eastAsia="ko-KR"/>
        </w:rPr>
        <w:t>support</w:t>
      </w:r>
      <w:r>
        <w:rPr>
          <w:rFonts w:hint="eastAsia"/>
          <w:lang w:val="en-US" w:eastAsia="ko-KR"/>
        </w:rPr>
        <w:t xml:space="preserve"> the multiple device types in 6G</w:t>
      </w:r>
      <w:r w:rsidR="006A02D5">
        <w:rPr>
          <w:rFonts w:hint="eastAsia"/>
          <w:lang w:val="en-US" w:eastAsia="ko-KR"/>
        </w:rPr>
        <w:t>.</w:t>
      </w:r>
    </w:p>
    <w:p w14:paraId="536D0C13" w14:textId="37DD244D" w:rsidR="00B8524E" w:rsidRPr="003E27D8" w:rsidRDefault="003E27D8">
      <w:pPr>
        <w:rPr>
          <w:lang w:eastAsia="ko-KR"/>
        </w:rPr>
      </w:pPr>
      <w:r>
        <w:rPr>
          <w:rFonts w:hint="eastAsia"/>
          <w:lang w:eastAsia="ko-KR"/>
        </w:rPr>
        <w:t>This document</w:t>
      </w:r>
      <w:r w:rsidR="003417D4">
        <w:rPr>
          <w:rFonts w:hint="eastAsia"/>
          <w:lang w:eastAsia="ko-KR"/>
        </w:rPr>
        <w:t xml:space="preserve"> further</w:t>
      </w:r>
      <w:r>
        <w:rPr>
          <w:rFonts w:hint="eastAsia"/>
          <w:lang w:eastAsia="ko-KR"/>
        </w:rPr>
        <w:t xml:space="preserve"> discusses general aspects of 6G, including the </w:t>
      </w:r>
      <w:r>
        <w:rPr>
          <w:lang w:eastAsia="ko-KR"/>
        </w:rPr>
        <w:t>support</w:t>
      </w:r>
      <w:r>
        <w:rPr>
          <w:rFonts w:hint="eastAsia"/>
          <w:lang w:eastAsia="ko-KR"/>
        </w:rPr>
        <w:t xml:space="preserve"> of XR services, unified access </w:t>
      </w:r>
      <w:r>
        <w:rPr>
          <w:lang w:eastAsia="ko-KR"/>
        </w:rPr>
        <w:t>checking</w:t>
      </w:r>
      <w:r>
        <w:rPr>
          <w:rFonts w:hint="eastAsia"/>
          <w:lang w:eastAsia="ko-KR"/>
        </w:rPr>
        <w:t xml:space="preserve"> procedure, and early indication to support device type.</w:t>
      </w:r>
    </w:p>
    <w:p w14:paraId="2C969F42" w14:textId="5C46C2A1" w:rsidR="000923DF" w:rsidRDefault="000923DF" w:rsidP="000923DF">
      <w:pPr>
        <w:pStyle w:val="1"/>
        <w:rPr>
          <w:lang w:val="en-US" w:eastAsia="ko-KR"/>
        </w:rPr>
      </w:pPr>
      <w:r>
        <w:rPr>
          <w:lang w:val="en-US"/>
        </w:rPr>
        <w:t>2.</w:t>
      </w:r>
      <w:r>
        <w:rPr>
          <w:lang w:val="en-US"/>
        </w:rPr>
        <w:tab/>
      </w:r>
      <w:r w:rsidR="006A02D5">
        <w:rPr>
          <w:rFonts w:hint="eastAsia"/>
          <w:lang w:val="en-US" w:eastAsia="ko-KR"/>
        </w:rPr>
        <w:t>Discussion</w:t>
      </w:r>
    </w:p>
    <w:p w14:paraId="179D17F6" w14:textId="77777777" w:rsidR="00C07DB1" w:rsidRDefault="00B8524E" w:rsidP="00B8524E">
      <w:pPr>
        <w:pStyle w:val="2"/>
      </w:pPr>
      <w:r>
        <w:rPr>
          <w:rFonts w:hint="eastAsia"/>
        </w:rPr>
        <w:t>2.1</w:t>
      </w:r>
      <w:r>
        <w:rPr>
          <w:rFonts w:hint="eastAsia"/>
        </w:rPr>
        <w:tab/>
      </w:r>
      <w:r w:rsidR="006A02D5" w:rsidRPr="006A02D5">
        <w:t xml:space="preserve">XR </w:t>
      </w:r>
      <w:r w:rsidR="00C07DB1">
        <w:rPr>
          <w:rFonts w:hint="eastAsia"/>
        </w:rPr>
        <w:t>features</w:t>
      </w:r>
    </w:p>
    <w:p w14:paraId="55EF2CF6" w14:textId="5916E4FB" w:rsidR="00B8524E" w:rsidRDefault="00C07DB1" w:rsidP="00C07DB1">
      <w:pPr>
        <w:pStyle w:val="3"/>
        <w:ind w:left="742" w:hanging="742"/>
      </w:pPr>
      <w:r>
        <w:rPr>
          <w:rFonts w:hint="eastAsia"/>
        </w:rPr>
        <w:t xml:space="preserve">2.1.1 XR </w:t>
      </w:r>
      <w:r w:rsidR="006A02D5">
        <w:rPr>
          <w:rFonts w:hint="eastAsia"/>
        </w:rPr>
        <w:t>functions</w:t>
      </w:r>
      <w:r w:rsidR="006A02D5" w:rsidRPr="006A02D5">
        <w:t xml:space="preserve"> </w:t>
      </w:r>
      <w:r w:rsidR="00776FF9">
        <w:rPr>
          <w:rFonts w:hint="eastAsia"/>
        </w:rPr>
        <w:t xml:space="preserve">standardized </w:t>
      </w:r>
      <w:r w:rsidR="006A02D5" w:rsidRPr="006A02D5">
        <w:t>in NR</w:t>
      </w:r>
    </w:p>
    <w:p w14:paraId="02656140" w14:textId="3A904B48" w:rsidR="00EE60B0" w:rsidRDefault="00EE60B0" w:rsidP="00EE60B0">
      <w:pPr>
        <w:rPr>
          <w:lang w:val="en-US" w:eastAsia="ko-KR"/>
        </w:rPr>
      </w:pPr>
      <w:r w:rsidRPr="00EE60B0">
        <w:rPr>
          <w:lang w:val="en-US" w:eastAsia="ko-KR"/>
        </w:rPr>
        <w:t>In 5G, the traffic characteristics of XR services have been studied, and the normative work has been completed in R</w:t>
      </w:r>
      <w:r w:rsidR="006A02D5">
        <w:rPr>
          <w:rFonts w:hint="eastAsia"/>
          <w:lang w:val="en-US" w:eastAsia="ko-KR"/>
        </w:rPr>
        <w:t>el-</w:t>
      </w:r>
      <w:r w:rsidRPr="00EE60B0">
        <w:rPr>
          <w:lang w:val="en-US" w:eastAsia="ko-KR"/>
        </w:rPr>
        <w:t>18 and R</w:t>
      </w:r>
      <w:r w:rsidR="006A02D5">
        <w:rPr>
          <w:rFonts w:hint="eastAsia"/>
          <w:lang w:val="en-US" w:eastAsia="ko-KR"/>
        </w:rPr>
        <w:t>el-</w:t>
      </w:r>
      <w:r w:rsidRPr="00EE60B0">
        <w:rPr>
          <w:lang w:val="en-US" w:eastAsia="ko-KR"/>
        </w:rPr>
        <w:t xml:space="preserve">19. </w:t>
      </w:r>
      <w:r>
        <w:rPr>
          <w:rFonts w:hint="eastAsia"/>
          <w:lang w:val="en-US" w:eastAsia="ko-KR"/>
        </w:rPr>
        <w:t xml:space="preserve">The XR services require high data </w:t>
      </w:r>
      <w:proofErr w:type="gramStart"/>
      <w:r>
        <w:rPr>
          <w:rFonts w:hint="eastAsia"/>
          <w:lang w:val="en-US" w:eastAsia="ko-KR"/>
        </w:rPr>
        <w:t>rate</w:t>
      </w:r>
      <w:proofErr w:type="gramEnd"/>
      <w:r>
        <w:rPr>
          <w:rFonts w:hint="eastAsia"/>
          <w:lang w:val="en-US" w:eastAsia="ko-KR"/>
        </w:rPr>
        <w:t xml:space="preserve"> and low latency communications, and following functions </w:t>
      </w:r>
      <w:r w:rsidR="00C96D5C">
        <w:rPr>
          <w:rFonts w:hint="eastAsia"/>
          <w:lang w:val="en-US" w:eastAsia="ko-KR"/>
        </w:rPr>
        <w:t>we</w:t>
      </w:r>
      <w:r>
        <w:rPr>
          <w:rFonts w:hint="eastAsia"/>
          <w:lang w:val="en-US" w:eastAsia="ko-KR"/>
        </w:rPr>
        <w:t xml:space="preserve">re introduced in 5G to support XR </w:t>
      </w:r>
      <w:proofErr w:type="gramStart"/>
      <w:r>
        <w:rPr>
          <w:rFonts w:hint="eastAsia"/>
          <w:lang w:val="en-US" w:eastAsia="ko-KR"/>
        </w:rPr>
        <w:t>traffics</w:t>
      </w:r>
      <w:proofErr w:type="gramEnd"/>
      <w:r>
        <w:rPr>
          <w:rFonts w:hint="eastAsia"/>
          <w:lang w:val="en-US" w:eastAsia="ko-KR"/>
        </w:rPr>
        <w:t>.</w:t>
      </w:r>
    </w:p>
    <w:p w14:paraId="35A9EE92" w14:textId="3412FB76" w:rsidR="00EE60B0" w:rsidRDefault="00EE60B0" w:rsidP="00EE60B0">
      <w:pPr>
        <w:pStyle w:val="af0"/>
        <w:numPr>
          <w:ilvl w:val="0"/>
          <w:numId w:val="47"/>
        </w:numPr>
        <w:ind w:leftChars="0"/>
        <w:rPr>
          <w:lang w:val="en-US" w:eastAsia="ko-KR"/>
        </w:rPr>
      </w:pPr>
      <w:r>
        <w:rPr>
          <w:rFonts w:hint="eastAsia"/>
          <w:lang w:val="en-US" w:eastAsia="ko-KR"/>
        </w:rPr>
        <w:t>Awareness</w:t>
      </w:r>
    </w:p>
    <w:p w14:paraId="2466DD50" w14:textId="4813D5DA" w:rsidR="00EE60B0" w:rsidRDefault="00EE60B0" w:rsidP="00EE60B0">
      <w:pPr>
        <w:pStyle w:val="af0"/>
        <w:numPr>
          <w:ilvl w:val="1"/>
          <w:numId w:val="47"/>
        </w:numPr>
        <w:ind w:leftChars="0"/>
        <w:rPr>
          <w:lang w:val="en-US" w:eastAsia="ko-KR"/>
        </w:rPr>
      </w:pPr>
      <w:r>
        <w:rPr>
          <w:rFonts w:hint="eastAsia"/>
          <w:lang w:val="en-US" w:eastAsia="ko-KR"/>
        </w:rPr>
        <w:t>PDU Set based handling</w:t>
      </w:r>
    </w:p>
    <w:p w14:paraId="6328B8F1" w14:textId="6D29FB3F" w:rsidR="00EE60B0" w:rsidRDefault="00EE60B0" w:rsidP="00EE60B0">
      <w:pPr>
        <w:pStyle w:val="af0"/>
        <w:numPr>
          <w:ilvl w:val="0"/>
          <w:numId w:val="47"/>
        </w:numPr>
        <w:ind w:leftChars="0"/>
        <w:rPr>
          <w:lang w:val="en-US" w:eastAsia="ko-KR"/>
        </w:rPr>
      </w:pPr>
      <w:r>
        <w:rPr>
          <w:rFonts w:hint="eastAsia"/>
          <w:lang w:val="en-US" w:eastAsia="ko-KR"/>
        </w:rPr>
        <w:t>Power saving</w:t>
      </w:r>
    </w:p>
    <w:p w14:paraId="3BDB96CC" w14:textId="068DB607" w:rsidR="00EE60B0" w:rsidRDefault="00EE60B0" w:rsidP="00EE60B0">
      <w:pPr>
        <w:pStyle w:val="af0"/>
        <w:numPr>
          <w:ilvl w:val="1"/>
          <w:numId w:val="47"/>
        </w:numPr>
        <w:ind w:leftChars="0"/>
        <w:rPr>
          <w:lang w:val="en-US" w:eastAsia="ko-KR"/>
        </w:rPr>
      </w:pPr>
      <w:r>
        <w:rPr>
          <w:rFonts w:hint="eastAsia"/>
          <w:lang w:val="en-US" w:eastAsia="ko-KR"/>
        </w:rPr>
        <w:t>DRX with non-integer periodicities</w:t>
      </w:r>
    </w:p>
    <w:p w14:paraId="1231A85A" w14:textId="1CE9AF0B" w:rsidR="00EE60B0" w:rsidRDefault="00EE60B0" w:rsidP="00EE60B0">
      <w:pPr>
        <w:pStyle w:val="af0"/>
        <w:numPr>
          <w:ilvl w:val="1"/>
          <w:numId w:val="47"/>
        </w:numPr>
        <w:ind w:leftChars="0"/>
        <w:rPr>
          <w:lang w:val="en-US" w:eastAsia="ko-KR"/>
        </w:rPr>
      </w:pPr>
      <w:r>
        <w:rPr>
          <w:rFonts w:hint="eastAsia"/>
          <w:lang w:val="en-US" w:eastAsia="ko-KR"/>
        </w:rPr>
        <w:t>Retransmission-less CG</w:t>
      </w:r>
    </w:p>
    <w:p w14:paraId="09592A0B" w14:textId="112AACB1" w:rsidR="00EE60B0" w:rsidRDefault="00EE60B0" w:rsidP="00EE60B0">
      <w:pPr>
        <w:pStyle w:val="af0"/>
        <w:numPr>
          <w:ilvl w:val="0"/>
          <w:numId w:val="47"/>
        </w:numPr>
        <w:ind w:leftChars="0"/>
        <w:rPr>
          <w:lang w:val="en-US" w:eastAsia="ko-KR"/>
        </w:rPr>
      </w:pPr>
      <w:r>
        <w:rPr>
          <w:rFonts w:hint="eastAsia"/>
          <w:lang w:val="en-US" w:eastAsia="ko-KR"/>
        </w:rPr>
        <w:t>Capacity</w:t>
      </w:r>
    </w:p>
    <w:p w14:paraId="1C9F2AF9" w14:textId="2A2B9CB4" w:rsidR="00EE60B0" w:rsidRDefault="00EE60B0" w:rsidP="00EE60B0">
      <w:pPr>
        <w:pStyle w:val="af0"/>
        <w:numPr>
          <w:ilvl w:val="1"/>
          <w:numId w:val="47"/>
        </w:numPr>
        <w:ind w:leftChars="0"/>
        <w:rPr>
          <w:lang w:val="en-US" w:eastAsia="ko-KR"/>
        </w:rPr>
      </w:pPr>
      <w:r>
        <w:rPr>
          <w:rFonts w:hint="eastAsia"/>
          <w:lang w:val="en-US" w:eastAsia="ko-KR"/>
        </w:rPr>
        <w:t>Multiple CG PUSCH transmission</w:t>
      </w:r>
    </w:p>
    <w:p w14:paraId="1F3FB426" w14:textId="534E90C9" w:rsidR="00EE60B0" w:rsidRDefault="00EE60B0" w:rsidP="00EE60B0">
      <w:pPr>
        <w:pStyle w:val="af0"/>
        <w:numPr>
          <w:ilvl w:val="1"/>
          <w:numId w:val="47"/>
        </w:numPr>
        <w:ind w:leftChars="0"/>
        <w:rPr>
          <w:lang w:val="en-US" w:eastAsia="ko-KR"/>
        </w:rPr>
      </w:pPr>
      <w:r>
        <w:rPr>
          <w:rFonts w:hint="eastAsia"/>
          <w:lang w:val="en-US" w:eastAsia="ko-KR"/>
        </w:rPr>
        <w:t>BSR with low quantization error</w:t>
      </w:r>
    </w:p>
    <w:p w14:paraId="149F083B" w14:textId="45C12F48" w:rsidR="00EE60B0" w:rsidRDefault="00EE60B0" w:rsidP="00EE60B0">
      <w:pPr>
        <w:pStyle w:val="af0"/>
        <w:numPr>
          <w:ilvl w:val="1"/>
          <w:numId w:val="47"/>
        </w:numPr>
        <w:ind w:leftChars="0"/>
        <w:rPr>
          <w:lang w:val="en-US" w:eastAsia="ko-KR"/>
        </w:rPr>
      </w:pPr>
      <w:r>
        <w:rPr>
          <w:rFonts w:hint="eastAsia"/>
          <w:lang w:val="en-US" w:eastAsia="ko-KR"/>
        </w:rPr>
        <w:t>Delay Status Report</w:t>
      </w:r>
    </w:p>
    <w:p w14:paraId="4313E658" w14:textId="78C43913" w:rsidR="00EE60B0" w:rsidRDefault="00EE60B0" w:rsidP="00EE60B0">
      <w:pPr>
        <w:pStyle w:val="af0"/>
        <w:numPr>
          <w:ilvl w:val="1"/>
          <w:numId w:val="47"/>
        </w:numPr>
        <w:ind w:leftChars="0"/>
        <w:rPr>
          <w:lang w:val="en-US" w:eastAsia="ko-KR"/>
        </w:rPr>
      </w:pPr>
      <w:r>
        <w:rPr>
          <w:rFonts w:hint="eastAsia"/>
          <w:lang w:val="en-US" w:eastAsia="ko-KR"/>
        </w:rPr>
        <w:t>PDU Set based discard</w:t>
      </w:r>
    </w:p>
    <w:p w14:paraId="109ECD2A" w14:textId="1B259056" w:rsidR="00EE60B0" w:rsidRDefault="00EE60B0" w:rsidP="00EE60B0">
      <w:pPr>
        <w:pStyle w:val="af0"/>
        <w:numPr>
          <w:ilvl w:val="1"/>
          <w:numId w:val="47"/>
        </w:numPr>
        <w:ind w:leftChars="0"/>
        <w:rPr>
          <w:lang w:val="en-US" w:eastAsia="ko-KR"/>
        </w:rPr>
      </w:pPr>
      <w:r>
        <w:rPr>
          <w:rFonts w:hint="eastAsia"/>
          <w:lang w:val="en-US" w:eastAsia="ko-KR"/>
        </w:rPr>
        <w:t>PSI based discard</w:t>
      </w:r>
    </w:p>
    <w:p w14:paraId="7DA4FC37" w14:textId="4B71AF31" w:rsidR="00EE60B0" w:rsidRDefault="00EE60B0" w:rsidP="00EE60B0">
      <w:pPr>
        <w:pStyle w:val="af0"/>
        <w:numPr>
          <w:ilvl w:val="1"/>
          <w:numId w:val="47"/>
        </w:numPr>
        <w:ind w:leftChars="0"/>
        <w:rPr>
          <w:lang w:val="en-US" w:eastAsia="ko-KR"/>
        </w:rPr>
      </w:pPr>
      <w:r>
        <w:rPr>
          <w:rFonts w:hint="eastAsia"/>
          <w:lang w:val="en-US" w:eastAsia="ko-KR"/>
        </w:rPr>
        <w:t>PDCP SN gap report</w:t>
      </w:r>
    </w:p>
    <w:p w14:paraId="048924DB" w14:textId="61D0612A" w:rsidR="00EE60B0" w:rsidRDefault="00EE60B0" w:rsidP="00EE60B0">
      <w:pPr>
        <w:pStyle w:val="af0"/>
        <w:numPr>
          <w:ilvl w:val="1"/>
          <w:numId w:val="47"/>
        </w:numPr>
        <w:ind w:leftChars="0"/>
        <w:rPr>
          <w:lang w:val="en-US" w:eastAsia="ko-KR"/>
        </w:rPr>
      </w:pPr>
      <w:r>
        <w:rPr>
          <w:rFonts w:hint="eastAsia"/>
          <w:lang w:val="en-US" w:eastAsia="ko-KR"/>
        </w:rPr>
        <w:t>Logical channel priority adjustment</w:t>
      </w:r>
    </w:p>
    <w:p w14:paraId="72AD4D8C" w14:textId="47602C8A" w:rsidR="00C96D5C" w:rsidRDefault="00C96D5C" w:rsidP="00EE60B0">
      <w:pPr>
        <w:pStyle w:val="af0"/>
        <w:numPr>
          <w:ilvl w:val="1"/>
          <w:numId w:val="47"/>
        </w:numPr>
        <w:ind w:leftChars="0"/>
        <w:rPr>
          <w:lang w:val="en-US" w:eastAsia="ko-KR"/>
        </w:rPr>
      </w:pPr>
      <w:r>
        <w:rPr>
          <w:rFonts w:hint="eastAsia"/>
          <w:lang w:val="en-US" w:eastAsia="ko-KR"/>
        </w:rPr>
        <w:t>Avoidance of unnecessary RLC retransmission</w:t>
      </w:r>
    </w:p>
    <w:p w14:paraId="4D6E373A" w14:textId="11292641" w:rsidR="00EE60B0" w:rsidRDefault="00C96D5C" w:rsidP="00EE60B0">
      <w:pPr>
        <w:pStyle w:val="af0"/>
        <w:numPr>
          <w:ilvl w:val="1"/>
          <w:numId w:val="47"/>
        </w:numPr>
        <w:ind w:leftChars="0"/>
        <w:rPr>
          <w:lang w:val="en-US" w:eastAsia="ko-KR"/>
        </w:rPr>
      </w:pPr>
      <w:r>
        <w:rPr>
          <w:rFonts w:hint="eastAsia"/>
          <w:lang w:val="en-US" w:eastAsia="ko-KR"/>
        </w:rPr>
        <w:t>Remaining time based RLC retransmission</w:t>
      </w:r>
    </w:p>
    <w:p w14:paraId="4B29EB9E" w14:textId="4E063C9C" w:rsidR="00C96D5C" w:rsidRDefault="00C96D5C" w:rsidP="00EE60B0">
      <w:pPr>
        <w:pStyle w:val="af0"/>
        <w:numPr>
          <w:ilvl w:val="1"/>
          <w:numId w:val="47"/>
        </w:numPr>
        <w:ind w:leftChars="0"/>
        <w:rPr>
          <w:lang w:val="en-US" w:eastAsia="ko-KR"/>
        </w:rPr>
      </w:pPr>
      <w:r>
        <w:rPr>
          <w:rFonts w:hint="eastAsia"/>
          <w:lang w:val="en-US" w:eastAsia="ko-KR"/>
        </w:rPr>
        <w:lastRenderedPageBreak/>
        <w:t>Remaining time based RLC polling</w:t>
      </w:r>
    </w:p>
    <w:p w14:paraId="1D01C945" w14:textId="3E6FDDEF" w:rsidR="00C96D5C" w:rsidRPr="00EE60B0" w:rsidRDefault="00C96D5C" w:rsidP="00EE60B0">
      <w:pPr>
        <w:pStyle w:val="af0"/>
        <w:numPr>
          <w:ilvl w:val="1"/>
          <w:numId w:val="47"/>
        </w:numPr>
        <w:ind w:leftChars="0"/>
        <w:rPr>
          <w:lang w:val="en-US" w:eastAsia="ko-KR"/>
        </w:rPr>
      </w:pPr>
      <w:r>
        <w:rPr>
          <w:rFonts w:hint="eastAsia"/>
          <w:lang w:val="en-US" w:eastAsia="ko-KR"/>
        </w:rPr>
        <w:t>Uplink rate control</w:t>
      </w:r>
    </w:p>
    <w:p w14:paraId="690A6BD2" w14:textId="453E14C2" w:rsidR="006A02D5" w:rsidRDefault="006A02D5" w:rsidP="00EE60B0">
      <w:pPr>
        <w:rPr>
          <w:lang w:eastAsia="ko-KR"/>
        </w:rPr>
      </w:pPr>
      <w:r>
        <w:rPr>
          <w:rFonts w:hint="eastAsia"/>
          <w:lang w:eastAsia="ko-KR"/>
        </w:rPr>
        <w:t xml:space="preserve">The above functions are minimum set to support XR services, and we believe </w:t>
      </w:r>
      <w:r w:rsidR="008B177E">
        <w:rPr>
          <w:rFonts w:hint="eastAsia"/>
          <w:lang w:eastAsia="ko-KR"/>
        </w:rPr>
        <w:t>they should be supported from 6G Day-1. Some modifications may be needed according to protocol changes in 6G, but the basic principle, e.g. PDU Set based handling, DRX with non-integer periodicities, Delay status report, Fine-granularity BSR, Retransmission enhancement, should be kept in 6G.</w:t>
      </w:r>
    </w:p>
    <w:p w14:paraId="1039517F" w14:textId="2793F910" w:rsidR="006A02D5" w:rsidRPr="008B177E" w:rsidRDefault="008B177E" w:rsidP="00EE60B0">
      <w:pPr>
        <w:rPr>
          <w:b/>
          <w:bCs/>
          <w:lang w:eastAsia="ko-KR"/>
        </w:rPr>
      </w:pPr>
      <w:r w:rsidRPr="008B177E">
        <w:rPr>
          <w:rFonts w:hint="eastAsia"/>
          <w:b/>
          <w:bCs/>
          <w:lang w:eastAsia="ko-KR"/>
        </w:rPr>
        <w:t xml:space="preserve">Proposal 1. </w:t>
      </w:r>
      <w:r>
        <w:rPr>
          <w:rFonts w:hint="eastAsia"/>
          <w:b/>
          <w:bCs/>
          <w:lang w:eastAsia="ko-KR"/>
        </w:rPr>
        <w:t>The functions standardized in NR Rel-18 and Rel-19 should be</w:t>
      </w:r>
      <w:r>
        <w:rPr>
          <w:rFonts w:hint="eastAsia"/>
          <w:b/>
          <w:bCs/>
          <w:lang w:val="en-US" w:eastAsia="ko-KR"/>
        </w:rPr>
        <w:t xml:space="preserve"> standardized from 6G Day-1.</w:t>
      </w:r>
    </w:p>
    <w:p w14:paraId="551C9D34" w14:textId="77777777" w:rsidR="006A02D5" w:rsidRDefault="006A02D5" w:rsidP="00EE60B0">
      <w:pPr>
        <w:rPr>
          <w:lang w:eastAsia="ko-KR"/>
        </w:rPr>
      </w:pPr>
    </w:p>
    <w:p w14:paraId="524B2900" w14:textId="25894366" w:rsidR="008B177E" w:rsidRDefault="008B177E" w:rsidP="00C07DB1">
      <w:pPr>
        <w:pStyle w:val="3"/>
        <w:ind w:left="742" w:hanging="742"/>
      </w:pPr>
      <w:r>
        <w:rPr>
          <w:rFonts w:hint="eastAsia"/>
        </w:rPr>
        <w:t>2.</w:t>
      </w:r>
      <w:r w:rsidR="00C07DB1">
        <w:rPr>
          <w:rFonts w:hint="eastAsia"/>
        </w:rPr>
        <w:t>1.</w:t>
      </w:r>
      <w:r>
        <w:rPr>
          <w:rFonts w:hint="eastAsia"/>
        </w:rPr>
        <w:t>2</w:t>
      </w:r>
      <w:r>
        <w:rPr>
          <w:rFonts w:hint="eastAsia"/>
        </w:rPr>
        <w:tab/>
      </w:r>
      <w:r w:rsidRPr="006A02D5">
        <w:t xml:space="preserve">XR </w:t>
      </w:r>
      <w:r>
        <w:rPr>
          <w:rFonts w:hint="eastAsia"/>
        </w:rPr>
        <w:t>functions</w:t>
      </w:r>
      <w:r w:rsidRPr="006A02D5">
        <w:t xml:space="preserve"> </w:t>
      </w:r>
      <w:r w:rsidR="00776FF9">
        <w:rPr>
          <w:rFonts w:hint="eastAsia"/>
        </w:rPr>
        <w:t xml:space="preserve">studied but </w:t>
      </w:r>
      <w:r>
        <w:rPr>
          <w:rFonts w:hint="eastAsia"/>
        </w:rPr>
        <w:t>not standardized in NR</w:t>
      </w:r>
    </w:p>
    <w:p w14:paraId="5A8ABB35" w14:textId="20EE7C15" w:rsidR="00EE60B0" w:rsidRPr="0094325C" w:rsidRDefault="008B177E" w:rsidP="00EE60B0">
      <w:pPr>
        <w:rPr>
          <w:lang w:eastAsia="ko-KR"/>
        </w:rPr>
      </w:pPr>
      <w:r>
        <w:rPr>
          <w:rFonts w:hint="eastAsia"/>
          <w:lang w:eastAsia="ko-KR"/>
        </w:rPr>
        <w:t>W</w:t>
      </w:r>
      <w:r w:rsidR="0094325C">
        <w:rPr>
          <w:rFonts w:hint="eastAsia"/>
          <w:lang w:eastAsia="ko-KR"/>
        </w:rPr>
        <w:t xml:space="preserve">e think </w:t>
      </w:r>
      <w:r>
        <w:rPr>
          <w:rFonts w:hint="eastAsia"/>
          <w:lang w:eastAsia="ko-KR"/>
        </w:rPr>
        <w:t>the functions standardized in NR Rel-18 and Rel-19</w:t>
      </w:r>
      <w:r w:rsidR="0094325C">
        <w:rPr>
          <w:rFonts w:hint="eastAsia"/>
          <w:lang w:eastAsia="ko-KR"/>
        </w:rPr>
        <w:t xml:space="preserve"> are not enough to support more divergent traffics expected in 6G.</w:t>
      </w:r>
      <w:r w:rsidR="00AF4020">
        <w:rPr>
          <w:rFonts w:hint="eastAsia"/>
          <w:lang w:eastAsia="ko-KR"/>
        </w:rPr>
        <w:t xml:space="preserve"> Given the 5G functions as baseline, it is required to study more advanced functions to support XR type traffics in 6G.</w:t>
      </w:r>
    </w:p>
    <w:p w14:paraId="16B738EC" w14:textId="638C7745" w:rsidR="00486B77" w:rsidRDefault="00886E39" w:rsidP="00886E39">
      <w:pPr>
        <w:rPr>
          <w:lang w:val="en-US" w:eastAsia="ko-KR"/>
        </w:rPr>
      </w:pPr>
      <w:r>
        <w:rPr>
          <w:rFonts w:hint="eastAsia"/>
          <w:lang w:val="en-US" w:eastAsia="ko-KR"/>
        </w:rPr>
        <w:t xml:space="preserve">In should be noted that </w:t>
      </w:r>
      <w:r w:rsidR="00E05B77">
        <w:rPr>
          <w:rFonts w:hint="eastAsia"/>
          <w:lang w:val="en-US" w:eastAsia="ko-KR"/>
        </w:rPr>
        <w:t>RAN2 already had deep study in Rel-17</w:t>
      </w:r>
      <w:r>
        <w:rPr>
          <w:rFonts w:hint="eastAsia"/>
          <w:lang w:val="en-US" w:eastAsia="ko-KR"/>
        </w:rPr>
        <w:t xml:space="preserve"> for XR, and t</w:t>
      </w:r>
      <w:r w:rsidR="00E05B77">
        <w:rPr>
          <w:rFonts w:hint="eastAsia"/>
          <w:lang w:val="en-US" w:eastAsia="ko-KR"/>
        </w:rPr>
        <w:t xml:space="preserve">he outcome of the study </w:t>
      </w:r>
      <w:r w:rsidR="00A26FA1">
        <w:rPr>
          <w:rFonts w:hint="eastAsia"/>
          <w:lang w:val="en-US" w:eastAsia="ko-KR"/>
        </w:rPr>
        <w:t>wa</w:t>
      </w:r>
      <w:r w:rsidR="00E05B77">
        <w:rPr>
          <w:rFonts w:hint="eastAsia"/>
          <w:lang w:val="en-US" w:eastAsia="ko-KR"/>
        </w:rPr>
        <w:t>s captured in TR 38.835</w:t>
      </w:r>
      <w:r>
        <w:rPr>
          <w:rFonts w:hint="eastAsia"/>
          <w:lang w:val="en-US" w:eastAsia="ko-KR"/>
        </w:rPr>
        <w:t xml:space="preserve">. During the study, many functions were discussed, but not all functions </w:t>
      </w:r>
      <w:r w:rsidR="00A26FA1">
        <w:rPr>
          <w:rFonts w:hint="eastAsia"/>
          <w:lang w:val="en-US" w:eastAsia="ko-KR"/>
        </w:rPr>
        <w:t>we</w:t>
      </w:r>
      <w:r>
        <w:rPr>
          <w:rFonts w:hint="eastAsia"/>
          <w:lang w:val="en-US" w:eastAsia="ko-KR"/>
        </w:rPr>
        <w:t xml:space="preserve">re standardized. </w:t>
      </w:r>
      <w:r w:rsidR="00E05B77">
        <w:rPr>
          <w:rFonts w:hint="eastAsia"/>
          <w:lang w:val="en-US" w:eastAsia="ko-KR"/>
        </w:rPr>
        <w:t>The list of functions studied in TR 38.835 but not standardized are as shown below:</w:t>
      </w:r>
    </w:p>
    <w:p w14:paraId="4415B868" w14:textId="0F57D254" w:rsidR="00E05B77" w:rsidRDefault="004D15BE" w:rsidP="00E05B77">
      <w:pPr>
        <w:pStyle w:val="af0"/>
        <w:numPr>
          <w:ilvl w:val="0"/>
          <w:numId w:val="47"/>
        </w:numPr>
        <w:ind w:leftChars="0"/>
        <w:rPr>
          <w:lang w:val="en-US" w:eastAsia="ko-KR"/>
        </w:rPr>
      </w:pPr>
      <w:r>
        <w:rPr>
          <w:rFonts w:hint="eastAsia"/>
          <w:lang w:val="en-US" w:eastAsia="ko-KR"/>
        </w:rPr>
        <w:t xml:space="preserve">DRB mapping to different </w:t>
      </w:r>
      <w:r w:rsidR="003329C1">
        <w:rPr>
          <w:rFonts w:hint="eastAsia"/>
          <w:lang w:val="en-US" w:eastAsia="ko-KR"/>
        </w:rPr>
        <w:t>L2 entities</w:t>
      </w:r>
    </w:p>
    <w:p w14:paraId="2ED7944C" w14:textId="174496B7" w:rsidR="004D15BE" w:rsidRDefault="004D15BE" w:rsidP="00E05B77">
      <w:pPr>
        <w:pStyle w:val="af0"/>
        <w:numPr>
          <w:ilvl w:val="0"/>
          <w:numId w:val="47"/>
        </w:numPr>
        <w:ind w:leftChars="0"/>
        <w:rPr>
          <w:lang w:val="en-US" w:eastAsia="ko-KR"/>
        </w:rPr>
      </w:pPr>
      <w:r>
        <w:rPr>
          <w:rFonts w:hint="eastAsia"/>
          <w:lang w:val="en-US" w:eastAsia="ko-KR"/>
        </w:rPr>
        <w:t>Multiple active DRX patterns</w:t>
      </w:r>
    </w:p>
    <w:p w14:paraId="41F04F68" w14:textId="6D71486E" w:rsidR="004D15BE" w:rsidRPr="00E05B77" w:rsidRDefault="004D15BE" w:rsidP="00E05B77">
      <w:pPr>
        <w:pStyle w:val="af0"/>
        <w:numPr>
          <w:ilvl w:val="0"/>
          <w:numId w:val="47"/>
        </w:numPr>
        <w:ind w:leftChars="0"/>
        <w:rPr>
          <w:lang w:val="en-US" w:eastAsia="ko-KR"/>
        </w:rPr>
      </w:pPr>
      <w:r>
        <w:rPr>
          <w:rFonts w:hint="eastAsia"/>
          <w:lang w:val="en-US" w:eastAsia="ko-KR"/>
        </w:rPr>
        <w:t>Jitter consideration on CG</w:t>
      </w:r>
    </w:p>
    <w:p w14:paraId="4CE3B523" w14:textId="111E243C" w:rsidR="005C1533" w:rsidRDefault="00886E39" w:rsidP="00886E39">
      <w:pPr>
        <w:rPr>
          <w:lang w:val="en-US" w:eastAsia="ko-KR"/>
        </w:rPr>
      </w:pPr>
      <w:r>
        <w:rPr>
          <w:rFonts w:hint="eastAsia"/>
          <w:lang w:val="en-US" w:eastAsia="ko-KR"/>
        </w:rPr>
        <w:t>W</w:t>
      </w:r>
      <w:r w:rsidRPr="00886E39">
        <w:rPr>
          <w:rFonts w:hint="eastAsia"/>
          <w:lang w:val="en-US" w:eastAsia="ko-KR"/>
        </w:rPr>
        <w:t xml:space="preserve">e think those functions </w:t>
      </w:r>
      <w:r w:rsidR="005C1533">
        <w:rPr>
          <w:rFonts w:hint="eastAsia"/>
          <w:lang w:val="en-US" w:eastAsia="ko-KR"/>
        </w:rPr>
        <w:t>are essential to support divergent XR traffics in 6G, and thus we propose to standardize them from 6G Day-1.</w:t>
      </w:r>
    </w:p>
    <w:p w14:paraId="38F66859" w14:textId="3163ADE2" w:rsidR="008B177E" w:rsidRPr="008B177E" w:rsidRDefault="008B177E" w:rsidP="008B177E">
      <w:pPr>
        <w:rPr>
          <w:b/>
          <w:bCs/>
          <w:lang w:eastAsia="ko-KR"/>
        </w:rPr>
      </w:pPr>
      <w:r w:rsidRPr="008B177E">
        <w:rPr>
          <w:rFonts w:hint="eastAsia"/>
          <w:b/>
          <w:bCs/>
          <w:lang w:eastAsia="ko-KR"/>
        </w:rPr>
        <w:t xml:space="preserve">Proposal </w:t>
      </w:r>
      <w:r>
        <w:rPr>
          <w:rFonts w:hint="eastAsia"/>
          <w:b/>
          <w:bCs/>
          <w:lang w:eastAsia="ko-KR"/>
        </w:rPr>
        <w:t>2</w:t>
      </w:r>
      <w:r w:rsidRPr="008B177E">
        <w:rPr>
          <w:rFonts w:hint="eastAsia"/>
          <w:b/>
          <w:bCs/>
          <w:lang w:eastAsia="ko-KR"/>
        </w:rPr>
        <w:t xml:space="preserve">. </w:t>
      </w:r>
      <w:r>
        <w:rPr>
          <w:rFonts w:hint="eastAsia"/>
          <w:b/>
          <w:bCs/>
          <w:lang w:eastAsia="ko-KR"/>
        </w:rPr>
        <w:t>The functions studied but not standardized in NR should be</w:t>
      </w:r>
      <w:r>
        <w:rPr>
          <w:rFonts w:hint="eastAsia"/>
          <w:b/>
          <w:bCs/>
          <w:lang w:val="en-US" w:eastAsia="ko-KR"/>
        </w:rPr>
        <w:t xml:space="preserve"> standardized from 6G Day-1.</w:t>
      </w:r>
    </w:p>
    <w:p w14:paraId="3CD3B776" w14:textId="77777777" w:rsidR="008B177E" w:rsidRPr="008B177E" w:rsidRDefault="008B177E" w:rsidP="00886E39">
      <w:pPr>
        <w:rPr>
          <w:lang w:eastAsia="ko-KR"/>
        </w:rPr>
      </w:pPr>
    </w:p>
    <w:p w14:paraId="49A05846" w14:textId="6C68669B" w:rsidR="008B177E" w:rsidRDefault="008B177E" w:rsidP="00C07DB1">
      <w:pPr>
        <w:pStyle w:val="3"/>
        <w:ind w:left="742" w:hanging="742"/>
      </w:pPr>
      <w:r>
        <w:rPr>
          <w:rFonts w:hint="eastAsia"/>
        </w:rPr>
        <w:t>2.</w:t>
      </w:r>
      <w:r w:rsidR="00C07DB1">
        <w:rPr>
          <w:rFonts w:hint="eastAsia"/>
        </w:rPr>
        <w:t>1.</w:t>
      </w:r>
      <w:r>
        <w:rPr>
          <w:rFonts w:hint="eastAsia"/>
        </w:rPr>
        <w:t>3</w:t>
      </w:r>
      <w:r>
        <w:rPr>
          <w:rFonts w:hint="eastAsia"/>
        </w:rPr>
        <w:tab/>
      </w:r>
      <w:r w:rsidRPr="006A02D5">
        <w:t xml:space="preserve">XR </w:t>
      </w:r>
      <w:r>
        <w:rPr>
          <w:rFonts w:hint="eastAsia"/>
        </w:rPr>
        <w:t>functions</w:t>
      </w:r>
      <w:r w:rsidRPr="006A02D5">
        <w:t xml:space="preserve"> </w:t>
      </w:r>
      <w:r>
        <w:rPr>
          <w:rFonts w:hint="eastAsia"/>
        </w:rPr>
        <w:t xml:space="preserve">not </w:t>
      </w:r>
      <w:r w:rsidR="00776FF9">
        <w:rPr>
          <w:rFonts w:hint="eastAsia"/>
        </w:rPr>
        <w:t>studied</w:t>
      </w:r>
      <w:r>
        <w:rPr>
          <w:rFonts w:hint="eastAsia"/>
        </w:rPr>
        <w:t xml:space="preserve"> in NR</w:t>
      </w:r>
    </w:p>
    <w:p w14:paraId="407CB642" w14:textId="49C71A7F" w:rsidR="005C3397" w:rsidRDefault="005C3397" w:rsidP="00886E39">
      <w:pPr>
        <w:rPr>
          <w:lang w:val="en-US" w:eastAsia="ko-KR"/>
        </w:rPr>
      </w:pPr>
      <w:r>
        <w:rPr>
          <w:rFonts w:hint="eastAsia"/>
          <w:lang w:val="en-US" w:eastAsia="ko-KR"/>
        </w:rPr>
        <w:t xml:space="preserve">In addition to already studied functions, we think it is necessary to introduce additional functions to support the advancement of </w:t>
      </w:r>
      <w:proofErr w:type="gramStart"/>
      <w:r>
        <w:rPr>
          <w:rFonts w:hint="eastAsia"/>
          <w:lang w:val="en-US" w:eastAsia="ko-KR"/>
        </w:rPr>
        <w:t>the XR</w:t>
      </w:r>
      <w:proofErr w:type="gramEnd"/>
      <w:r>
        <w:rPr>
          <w:rFonts w:hint="eastAsia"/>
          <w:lang w:val="en-US" w:eastAsia="ko-KR"/>
        </w:rPr>
        <w:t xml:space="preserve"> related technologies. Following aspects need to be considered:</w:t>
      </w:r>
    </w:p>
    <w:p w14:paraId="016ABE3D" w14:textId="35AD8F6F" w:rsidR="005C3397" w:rsidRDefault="005C3397" w:rsidP="005C3397">
      <w:pPr>
        <w:pStyle w:val="af0"/>
        <w:numPr>
          <w:ilvl w:val="0"/>
          <w:numId w:val="47"/>
        </w:numPr>
        <w:ind w:leftChars="0"/>
        <w:rPr>
          <w:lang w:val="en-US" w:eastAsia="ko-KR"/>
        </w:rPr>
      </w:pPr>
      <w:r>
        <w:rPr>
          <w:rFonts w:hint="eastAsia"/>
          <w:lang w:val="en-US" w:eastAsia="ko-KR"/>
        </w:rPr>
        <w:t>Data burst handling</w:t>
      </w:r>
    </w:p>
    <w:p w14:paraId="010E3579" w14:textId="329E89B2" w:rsidR="008900E7" w:rsidRDefault="008900E7" w:rsidP="008900E7">
      <w:pPr>
        <w:pStyle w:val="af0"/>
        <w:numPr>
          <w:ilvl w:val="1"/>
          <w:numId w:val="47"/>
        </w:numPr>
        <w:ind w:leftChars="0"/>
        <w:rPr>
          <w:lang w:val="en-US" w:eastAsia="ko-KR"/>
        </w:rPr>
      </w:pPr>
      <w:r>
        <w:rPr>
          <w:rFonts w:hint="eastAsia"/>
          <w:lang w:val="en-US" w:eastAsia="ko-KR"/>
        </w:rPr>
        <w:t xml:space="preserve">The burstiness of XR traffic characteristics becomes remarkable when operating with AI systems. The generative AI application produces data bursts </w:t>
      </w:r>
      <w:r w:rsidR="008432A0">
        <w:rPr>
          <w:rFonts w:hint="eastAsia"/>
          <w:lang w:val="en-US" w:eastAsia="ko-KR"/>
        </w:rPr>
        <w:t xml:space="preserve">with irregular periodicities and irregular data volume. </w:t>
      </w:r>
      <w:r w:rsidR="00FD1810">
        <w:rPr>
          <w:rFonts w:hint="eastAsia"/>
          <w:lang w:val="en-US" w:eastAsia="ko-KR"/>
        </w:rPr>
        <w:t>Thus, it should be studied how to efficiently transmit the data burst within a stringent delay bound.</w:t>
      </w:r>
      <w:r w:rsidR="009F4F40">
        <w:rPr>
          <w:rFonts w:hint="eastAsia"/>
          <w:lang w:val="en-US" w:eastAsia="ko-KR"/>
        </w:rPr>
        <w:t xml:space="preserve"> For the network to efficiently schedule UL resource for data bursts, UEs may need to provide more detailed information for data bursts, e.g. data burst size, data burst delay bound, end of data burst, etc. Th</w:t>
      </w:r>
      <w:r w:rsidR="002E6D1C">
        <w:rPr>
          <w:rFonts w:hint="eastAsia"/>
          <w:lang w:val="en-US" w:eastAsia="ko-KR"/>
        </w:rPr>
        <w:t>ese</w:t>
      </w:r>
      <w:r w:rsidR="009F4F40">
        <w:rPr>
          <w:rFonts w:hint="eastAsia"/>
          <w:lang w:val="en-US" w:eastAsia="ko-KR"/>
        </w:rPr>
        <w:t xml:space="preserve"> aspects should be considered when designing BSR/DSR in 6G.</w:t>
      </w:r>
    </w:p>
    <w:p w14:paraId="4ADBF487" w14:textId="5FB5AA81" w:rsidR="005C3397" w:rsidRDefault="005C3397" w:rsidP="005C3397">
      <w:pPr>
        <w:pStyle w:val="af0"/>
        <w:numPr>
          <w:ilvl w:val="0"/>
          <w:numId w:val="47"/>
        </w:numPr>
        <w:ind w:leftChars="0"/>
        <w:rPr>
          <w:lang w:val="en-US" w:eastAsia="ko-KR"/>
        </w:rPr>
      </w:pPr>
      <w:r>
        <w:rPr>
          <w:rFonts w:hint="eastAsia"/>
          <w:lang w:val="en-US" w:eastAsia="ko-KR"/>
        </w:rPr>
        <w:t>Per-packet handling</w:t>
      </w:r>
    </w:p>
    <w:p w14:paraId="0B8701F2" w14:textId="24051BDE" w:rsidR="00A26FA1" w:rsidRDefault="00BB04C0" w:rsidP="00A26FA1">
      <w:pPr>
        <w:pStyle w:val="af0"/>
        <w:numPr>
          <w:ilvl w:val="1"/>
          <w:numId w:val="47"/>
        </w:numPr>
        <w:ind w:leftChars="0"/>
        <w:rPr>
          <w:lang w:val="en-US" w:eastAsia="ko-KR"/>
        </w:rPr>
      </w:pPr>
      <w:r>
        <w:rPr>
          <w:rFonts w:hint="eastAsia"/>
          <w:lang w:val="en-US" w:eastAsia="ko-KR"/>
        </w:rPr>
        <w:t xml:space="preserve">In 5G, it is assumed that packets transmitted through a single DRB have similar QoS characteristics, and thus there is no need to apply different QoS handling for those packets. However, new emerging services like AI and XR make such assumption obsolete. </w:t>
      </w:r>
      <w:r w:rsidR="00825FFA">
        <w:rPr>
          <w:rFonts w:hint="eastAsia"/>
          <w:lang w:eastAsia="ko-KR"/>
        </w:rPr>
        <w:t xml:space="preserve">It is identified that AI and </w:t>
      </w:r>
      <w:r w:rsidR="00825FFA">
        <w:t>XR-like traffic</w:t>
      </w:r>
      <w:r w:rsidR="00825FFA">
        <w:rPr>
          <w:rFonts w:hint="eastAsia"/>
          <w:lang w:eastAsia="ko-KR"/>
        </w:rPr>
        <w:t xml:space="preserve"> flow </w:t>
      </w:r>
      <w:r w:rsidR="00825FFA" w:rsidRPr="00EF4AC3">
        <w:rPr>
          <w:lang w:eastAsia="ko-KR"/>
        </w:rPr>
        <w:t xml:space="preserve">has </w:t>
      </w:r>
      <w:r w:rsidR="00825FFA">
        <w:rPr>
          <w:rFonts w:hint="eastAsia"/>
          <w:lang w:eastAsia="ko-KR"/>
        </w:rPr>
        <w:t xml:space="preserve">a </w:t>
      </w:r>
      <w:r w:rsidR="00825FFA" w:rsidRPr="00C312AA">
        <w:rPr>
          <w:lang w:eastAsia="ko-KR"/>
        </w:rPr>
        <w:t xml:space="preserve">mixed characteristic within the same </w:t>
      </w:r>
      <w:r w:rsidR="00825FFA">
        <w:rPr>
          <w:rFonts w:hint="eastAsia"/>
          <w:lang w:eastAsia="ko-KR"/>
        </w:rPr>
        <w:t xml:space="preserve">traffic </w:t>
      </w:r>
      <w:r w:rsidR="00825FFA" w:rsidRPr="00C312AA">
        <w:rPr>
          <w:lang w:eastAsia="ko-KR"/>
        </w:rPr>
        <w:t>flow</w:t>
      </w:r>
      <w:r w:rsidR="00825FFA">
        <w:rPr>
          <w:rFonts w:hint="eastAsia"/>
          <w:lang w:eastAsia="ko-KR"/>
        </w:rPr>
        <w:t xml:space="preserve">, </w:t>
      </w:r>
      <w:r w:rsidR="00825FFA">
        <w:rPr>
          <w:lang w:eastAsia="ko-KR"/>
        </w:rPr>
        <w:t>and</w:t>
      </w:r>
      <w:r w:rsidR="00825FFA">
        <w:rPr>
          <w:rFonts w:hint="eastAsia"/>
          <w:lang w:eastAsia="ko-KR"/>
        </w:rPr>
        <w:t xml:space="preserve"> it</w:t>
      </w:r>
      <w:r w:rsidR="00825FFA">
        <w:rPr>
          <w:lang w:eastAsia="ko-KR"/>
        </w:rPr>
        <w:t>’</w:t>
      </w:r>
      <w:r w:rsidR="00825FFA">
        <w:rPr>
          <w:rFonts w:hint="eastAsia"/>
          <w:lang w:eastAsia="ko-KR"/>
        </w:rPr>
        <w:t>s time to consider per-packet based QoS handling</w:t>
      </w:r>
      <w:r w:rsidR="009F4F40">
        <w:rPr>
          <w:rFonts w:hint="eastAsia"/>
          <w:lang w:eastAsia="ko-KR"/>
        </w:rPr>
        <w:t xml:space="preserve"> within a single DRB</w:t>
      </w:r>
      <w:r w:rsidR="00825FFA">
        <w:rPr>
          <w:rFonts w:hint="eastAsia"/>
          <w:lang w:eastAsia="ko-KR"/>
        </w:rPr>
        <w:t xml:space="preserve">. </w:t>
      </w:r>
      <w:r w:rsidR="009F4F40">
        <w:rPr>
          <w:rFonts w:hint="eastAsia"/>
          <w:lang w:eastAsia="ko-KR"/>
        </w:rPr>
        <w:t xml:space="preserve">Mixture of </w:t>
      </w:r>
      <w:r w:rsidR="00ED4513">
        <w:rPr>
          <w:rFonts w:hint="eastAsia"/>
          <w:lang w:eastAsia="ko-KR"/>
        </w:rPr>
        <w:t>lossless and lossy, and delay-critical and delay-tolerant characteristics in a single DRB should be considered</w:t>
      </w:r>
      <w:r w:rsidR="007F4364">
        <w:rPr>
          <w:rFonts w:hint="eastAsia"/>
          <w:lang w:eastAsia="ko-KR"/>
        </w:rPr>
        <w:t xml:space="preserve"> from 6G Day-1</w:t>
      </w:r>
      <w:r w:rsidR="00ED4513">
        <w:rPr>
          <w:rFonts w:hint="eastAsia"/>
          <w:lang w:eastAsia="ko-KR"/>
        </w:rPr>
        <w:t>.</w:t>
      </w:r>
    </w:p>
    <w:p w14:paraId="5954DE18" w14:textId="0402156F" w:rsidR="005C3397" w:rsidRDefault="005C3397" w:rsidP="005C3397">
      <w:pPr>
        <w:pStyle w:val="af0"/>
        <w:numPr>
          <w:ilvl w:val="0"/>
          <w:numId w:val="47"/>
        </w:numPr>
        <w:ind w:leftChars="0"/>
        <w:rPr>
          <w:lang w:val="en-US" w:eastAsia="ko-KR"/>
        </w:rPr>
      </w:pPr>
      <w:r>
        <w:rPr>
          <w:rFonts w:hint="eastAsia"/>
          <w:lang w:val="en-US" w:eastAsia="ko-KR"/>
        </w:rPr>
        <w:t>L4S</w:t>
      </w:r>
      <w:r w:rsidR="00110253">
        <w:rPr>
          <w:rFonts w:hint="eastAsia"/>
          <w:lang w:val="en-US" w:eastAsia="ko-KR"/>
        </w:rPr>
        <w:t xml:space="preserve"> support</w:t>
      </w:r>
    </w:p>
    <w:p w14:paraId="15928C48" w14:textId="043A521D" w:rsidR="00F61B22" w:rsidRDefault="00825FFA" w:rsidP="00825FFA">
      <w:pPr>
        <w:pStyle w:val="af0"/>
        <w:numPr>
          <w:ilvl w:val="1"/>
          <w:numId w:val="47"/>
        </w:numPr>
        <w:ind w:leftChars="0"/>
        <w:rPr>
          <w:lang w:val="en-US" w:eastAsia="ko-KR"/>
        </w:rPr>
      </w:pPr>
      <w:r>
        <w:rPr>
          <w:rFonts w:hint="eastAsia"/>
          <w:lang w:val="en-US" w:eastAsia="ko-KR"/>
        </w:rPr>
        <w:lastRenderedPageBreak/>
        <w:t xml:space="preserve">TCP congestion control </w:t>
      </w:r>
      <w:r>
        <w:rPr>
          <w:lang w:val="en-US" w:eastAsia="ko-KR"/>
        </w:rPr>
        <w:t>mechanism</w:t>
      </w:r>
      <w:r>
        <w:rPr>
          <w:rFonts w:hint="eastAsia"/>
          <w:lang w:val="en-US" w:eastAsia="ko-KR"/>
        </w:rPr>
        <w:t xml:space="preserve"> is now changing from loss-based mechanism (e.g. Tahoe, Reno) to delay-based mechanism (e.g. BBR, L4S). </w:t>
      </w:r>
      <w:r w:rsidRPr="00825FFA">
        <w:rPr>
          <w:lang w:val="en-US" w:eastAsia="ko-KR"/>
        </w:rPr>
        <w:t xml:space="preserve">The L4S (Low Latency, Low Loss, Scalable throughput) </w:t>
      </w:r>
      <w:r w:rsidR="00F61B22">
        <w:rPr>
          <w:rFonts w:hint="eastAsia"/>
          <w:lang w:val="en-US" w:eastAsia="ko-KR"/>
        </w:rPr>
        <w:t xml:space="preserve">is </w:t>
      </w:r>
      <w:r w:rsidR="007F4364">
        <w:rPr>
          <w:rFonts w:hint="eastAsia"/>
          <w:lang w:val="en-US" w:eastAsia="ko-KR"/>
        </w:rPr>
        <w:t>rapidly growing</w:t>
      </w:r>
      <w:r w:rsidR="00F61B22">
        <w:rPr>
          <w:rFonts w:hint="eastAsia"/>
          <w:lang w:val="en-US" w:eastAsia="ko-KR"/>
        </w:rPr>
        <w:t xml:space="preserve"> delay-based congestion control mechanism, and it is expected that the L4S </w:t>
      </w:r>
      <w:proofErr w:type="gramStart"/>
      <w:r w:rsidR="00F61B22">
        <w:rPr>
          <w:rFonts w:hint="eastAsia"/>
          <w:lang w:val="en-US" w:eastAsia="ko-KR"/>
        </w:rPr>
        <w:t>becomes</w:t>
      </w:r>
      <w:proofErr w:type="gramEnd"/>
      <w:r w:rsidR="00F61B22">
        <w:rPr>
          <w:rFonts w:hint="eastAsia"/>
          <w:lang w:val="en-US" w:eastAsia="ko-KR"/>
        </w:rPr>
        <w:t xml:space="preserve"> dominant in 6G. However, in 5G, the L4S is considered only in network interface (e.g. ECN marking in UPF and </w:t>
      </w:r>
      <w:proofErr w:type="spellStart"/>
      <w:r w:rsidR="00F61B22">
        <w:rPr>
          <w:rFonts w:hint="eastAsia"/>
          <w:lang w:val="en-US" w:eastAsia="ko-KR"/>
        </w:rPr>
        <w:t>gNB</w:t>
      </w:r>
      <w:proofErr w:type="spellEnd"/>
      <w:r w:rsidR="00F61B22">
        <w:rPr>
          <w:rFonts w:hint="eastAsia"/>
          <w:lang w:val="en-US" w:eastAsia="ko-KR"/>
        </w:rPr>
        <w:t xml:space="preserve">) and not considered in radio protocols, which makes the L4S performance gain not fully achieved. </w:t>
      </w:r>
      <w:r w:rsidR="009F4F40">
        <w:rPr>
          <w:rFonts w:hint="eastAsia"/>
          <w:lang w:val="en-US" w:eastAsia="ko-KR"/>
        </w:rPr>
        <w:t>The 6G radio protocols should be designed considering L4S from Day</w:t>
      </w:r>
      <w:r w:rsidR="007F4364">
        <w:rPr>
          <w:rFonts w:hint="eastAsia"/>
          <w:lang w:val="en-US" w:eastAsia="ko-KR"/>
        </w:rPr>
        <w:t>-</w:t>
      </w:r>
      <w:r w:rsidR="009F4F40">
        <w:rPr>
          <w:rFonts w:hint="eastAsia"/>
          <w:lang w:val="en-US" w:eastAsia="ko-KR"/>
        </w:rPr>
        <w:t>1.</w:t>
      </w:r>
    </w:p>
    <w:p w14:paraId="7C6C0E0C" w14:textId="5BA38B86" w:rsidR="007F4364" w:rsidRPr="007F4364" w:rsidRDefault="007F4364" w:rsidP="00776FF9">
      <w:pPr>
        <w:rPr>
          <w:b/>
          <w:bCs/>
          <w:lang w:val="en-US" w:eastAsia="ko-KR"/>
        </w:rPr>
      </w:pPr>
      <w:r w:rsidRPr="007F4364">
        <w:rPr>
          <w:rFonts w:hint="eastAsia"/>
          <w:b/>
          <w:bCs/>
          <w:lang w:val="en-US" w:eastAsia="ko-KR"/>
        </w:rPr>
        <w:t xml:space="preserve">Proposal </w:t>
      </w:r>
      <w:r w:rsidR="00776FF9">
        <w:rPr>
          <w:rFonts w:hint="eastAsia"/>
          <w:b/>
          <w:bCs/>
          <w:lang w:val="en-US" w:eastAsia="ko-KR"/>
        </w:rPr>
        <w:t>3</w:t>
      </w:r>
      <w:r w:rsidRPr="007F4364">
        <w:rPr>
          <w:rFonts w:hint="eastAsia"/>
          <w:b/>
          <w:bCs/>
          <w:lang w:val="en-US" w:eastAsia="ko-KR"/>
        </w:rPr>
        <w:t xml:space="preserve">: </w:t>
      </w:r>
      <w:r w:rsidR="00354601">
        <w:rPr>
          <w:rFonts w:hint="eastAsia"/>
          <w:b/>
          <w:bCs/>
          <w:lang w:val="en-US" w:eastAsia="ko-KR"/>
        </w:rPr>
        <w:t>Standardize</w:t>
      </w:r>
      <w:r w:rsidRPr="007F4364">
        <w:rPr>
          <w:rFonts w:hint="eastAsia"/>
          <w:b/>
          <w:bCs/>
          <w:lang w:val="en-US" w:eastAsia="ko-KR"/>
        </w:rPr>
        <w:t xml:space="preserve"> </w:t>
      </w:r>
      <w:r>
        <w:rPr>
          <w:rFonts w:hint="eastAsia"/>
          <w:b/>
          <w:bCs/>
          <w:lang w:val="en-US" w:eastAsia="ko-KR"/>
        </w:rPr>
        <w:t xml:space="preserve">more enhanced </w:t>
      </w:r>
      <w:r w:rsidRPr="007F4364">
        <w:rPr>
          <w:rFonts w:hint="eastAsia"/>
          <w:b/>
          <w:bCs/>
          <w:lang w:val="en-US" w:eastAsia="ko-KR"/>
        </w:rPr>
        <w:t xml:space="preserve">XR functions </w:t>
      </w:r>
      <w:r>
        <w:rPr>
          <w:rFonts w:hint="eastAsia"/>
          <w:b/>
          <w:bCs/>
          <w:lang w:val="en-US" w:eastAsia="ko-KR"/>
        </w:rPr>
        <w:t>from 6G Day-1</w:t>
      </w:r>
      <w:r w:rsidR="00776FF9">
        <w:rPr>
          <w:rFonts w:hint="eastAsia"/>
          <w:b/>
          <w:bCs/>
          <w:lang w:val="en-US" w:eastAsia="ko-KR"/>
        </w:rPr>
        <w:t xml:space="preserve">, e.g. </w:t>
      </w:r>
      <w:r w:rsidR="00970C1A">
        <w:rPr>
          <w:rFonts w:hint="eastAsia"/>
          <w:b/>
          <w:bCs/>
          <w:lang w:val="en-US" w:eastAsia="ko-KR"/>
        </w:rPr>
        <w:t>Data burst handling, Per-packet handling, L4S support</w:t>
      </w:r>
      <w:r w:rsidR="00776FF9">
        <w:rPr>
          <w:rFonts w:hint="eastAsia"/>
          <w:b/>
          <w:bCs/>
          <w:lang w:val="en-US" w:eastAsia="ko-KR"/>
        </w:rPr>
        <w:t>.</w:t>
      </w:r>
    </w:p>
    <w:p w14:paraId="674A31CD" w14:textId="77777777" w:rsidR="005C3397" w:rsidRDefault="005C3397" w:rsidP="00886E39">
      <w:pPr>
        <w:rPr>
          <w:lang w:val="en-US" w:eastAsia="ko-KR"/>
        </w:rPr>
      </w:pPr>
    </w:p>
    <w:p w14:paraId="2548BAC3" w14:textId="4B0E9116" w:rsidR="003E27D8" w:rsidRDefault="003E27D8" w:rsidP="003E27D8">
      <w:pPr>
        <w:pStyle w:val="2"/>
      </w:pPr>
      <w:r>
        <w:rPr>
          <w:rFonts w:hint="eastAsia"/>
        </w:rPr>
        <w:t>2.2</w:t>
      </w:r>
      <w:r>
        <w:rPr>
          <w:rFonts w:hint="eastAsia"/>
        </w:rPr>
        <w:tab/>
        <w:t>U</w:t>
      </w:r>
      <w:r w:rsidRPr="003E27D8">
        <w:t>nified access checking procedure</w:t>
      </w:r>
    </w:p>
    <w:p w14:paraId="6BAF8A79" w14:textId="77777777" w:rsidR="003E27D8" w:rsidRDefault="003E27D8" w:rsidP="003E27D8">
      <w:pPr>
        <w:pStyle w:val="a4"/>
        <w:rPr>
          <w:rFonts w:eastAsia="맑은 고딕"/>
          <w:lang w:eastAsia="ko-KR"/>
        </w:rPr>
      </w:pPr>
      <w:r>
        <w:rPr>
          <w:rFonts w:eastAsia="맑은 고딕"/>
          <w:lang w:eastAsia="ko-KR"/>
        </w:rPr>
        <w:t>In NR, t</w:t>
      </w:r>
      <w:r w:rsidRPr="00421553">
        <w:rPr>
          <w:rFonts w:eastAsia="맑은 고딕"/>
          <w:lang w:eastAsia="ko-KR"/>
        </w:rPr>
        <w:t xml:space="preserve">here are two </w:t>
      </w:r>
      <w:r>
        <w:rPr>
          <w:rFonts w:eastAsia="맑은 고딕"/>
          <w:lang w:eastAsia="ko-KR"/>
        </w:rPr>
        <w:t xml:space="preserve">access control </w:t>
      </w:r>
      <w:r w:rsidRPr="00421553">
        <w:rPr>
          <w:rFonts w:eastAsia="맑은 고딕"/>
          <w:lang w:eastAsia="ko-KR"/>
        </w:rPr>
        <w:t>mechanisms</w:t>
      </w:r>
      <w:r>
        <w:rPr>
          <w:rFonts w:eastAsia="맑은 고딕"/>
          <w:lang w:eastAsia="ko-KR"/>
        </w:rPr>
        <w:t xml:space="preserve">: </w:t>
      </w:r>
    </w:p>
    <w:p w14:paraId="7964A632" w14:textId="6CD26332" w:rsidR="003E27D8" w:rsidRPr="003E27D8" w:rsidRDefault="003E27D8" w:rsidP="003E27D8">
      <w:pPr>
        <w:pStyle w:val="af0"/>
        <w:numPr>
          <w:ilvl w:val="0"/>
          <w:numId w:val="47"/>
        </w:numPr>
        <w:ind w:leftChars="0"/>
        <w:rPr>
          <w:lang w:eastAsia="ko-KR"/>
        </w:rPr>
      </w:pPr>
      <w:r>
        <w:rPr>
          <w:rFonts w:eastAsia="맑은 고딕" w:hint="eastAsia"/>
          <w:lang w:eastAsia="ko-KR"/>
        </w:rPr>
        <w:t xml:space="preserve">1) </w:t>
      </w:r>
      <w:r>
        <w:rPr>
          <w:rFonts w:eastAsia="맑은 고딕"/>
          <w:lang w:eastAsia="ko-KR"/>
        </w:rPr>
        <w:t>C</w:t>
      </w:r>
      <w:r w:rsidRPr="00421553">
        <w:rPr>
          <w:rFonts w:eastAsia="맑은 고딕"/>
          <w:lang w:eastAsia="ko-KR"/>
        </w:rPr>
        <w:t>ell status and special reservations for control of cell selection and reselection procedures</w:t>
      </w:r>
    </w:p>
    <w:p w14:paraId="1BE64366" w14:textId="59942952" w:rsidR="003E27D8" w:rsidRPr="003E27D8" w:rsidRDefault="003E27D8" w:rsidP="003E27D8">
      <w:pPr>
        <w:pStyle w:val="af0"/>
        <w:numPr>
          <w:ilvl w:val="0"/>
          <w:numId w:val="47"/>
        </w:numPr>
        <w:ind w:leftChars="0"/>
        <w:rPr>
          <w:lang w:eastAsia="ko-KR"/>
        </w:rPr>
      </w:pPr>
      <w:r w:rsidRPr="003E27D8">
        <w:rPr>
          <w:lang w:eastAsia="ko-KR"/>
        </w:rPr>
        <w:t>2) Unified Access Control, which allows preventing selected access categories or access identities from sending initial access messages for load control reasons.</w:t>
      </w:r>
    </w:p>
    <w:p w14:paraId="34160EB5" w14:textId="77777777" w:rsidR="003E27D8" w:rsidRPr="003E27D8" w:rsidRDefault="003E27D8" w:rsidP="003E27D8">
      <w:pPr>
        <w:rPr>
          <w:lang w:val="en-US" w:eastAsia="ko-KR"/>
        </w:rPr>
      </w:pPr>
      <w:r w:rsidRPr="003E27D8">
        <w:rPr>
          <w:lang w:val="en-US" w:eastAsia="ko-KR"/>
        </w:rPr>
        <w:t xml:space="preserve">It is well understood that Unified Access </w:t>
      </w:r>
      <w:proofErr w:type="gramStart"/>
      <w:r w:rsidRPr="003E27D8">
        <w:rPr>
          <w:lang w:val="en-US" w:eastAsia="ko-KR"/>
        </w:rPr>
        <w:t>Control</w:t>
      </w:r>
      <w:proofErr w:type="gramEnd"/>
      <w:r w:rsidRPr="003E27D8">
        <w:rPr>
          <w:lang w:val="en-US" w:eastAsia="ko-KR"/>
        </w:rPr>
        <w:t xml:space="preserve"> introduced in </w:t>
      </w:r>
      <w:proofErr w:type="gramStart"/>
      <w:r w:rsidRPr="003E27D8">
        <w:rPr>
          <w:lang w:val="en-US" w:eastAsia="ko-KR"/>
        </w:rPr>
        <w:t>NR</w:t>
      </w:r>
      <w:proofErr w:type="gramEnd"/>
      <w:r w:rsidRPr="003E27D8">
        <w:rPr>
          <w:lang w:val="en-US" w:eastAsia="ko-KR"/>
        </w:rPr>
        <w:t xml:space="preserve"> successfully unified the fragmented access control features defined in LTE, based on a common access control procedure with access categories and access </w:t>
      </w:r>
      <w:proofErr w:type="gramStart"/>
      <w:r w:rsidRPr="003E27D8">
        <w:rPr>
          <w:lang w:val="en-US" w:eastAsia="ko-KR"/>
        </w:rPr>
        <w:t>identifies</w:t>
      </w:r>
      <w:proofErr w:type="gramEnd"/>
      <w:r w:rsidRPr="003E27D8">
        <w:rPr>
          <w:lang w:val="en-US" w:eastAsia="ko-KR"/>
        </w:rPr>
        <w:t xml:space="preserve">. In contrast, access control related to cell status and cell reservations in NR remains fragmented like LTE, which unnecessarily complicates access barring checking, resulting in the specifications hard to understand and error prone. </w:t>
      </w:r>
    </w:p>
    <w:p w14:paraId="1EC64748" w14:textId="4D3F16EF" w:rsidR="003E27D8" w:rsidRDefault="003E27D8" w:rsidP="003E27D8">
      <w:pPr>
        <w:rPr>
          <w:lang w:val="en-US" w:eastAsia="ko-KR"/>
        </w:rPr>
      </w:pPr>
      <w:r w:rsidRPr="003E27D8">
        <w:rPr>
          <w:lang w:val="en-US" w:eastAsia="ko-KR"/>
        </w:rPr>
        <w:t>In NR, there are several cell status indications introduced in different releases, as follows:</w:t>
      </w:r>
    </w:p>
    <w:tbl>
      <w:tblPr>
        <w:tblStyle w:val="ab"/>
        <w:tblW w:w="0" w:type="auto"/>
        <w:tblLook w:val="04A0" w:firstRow="1" w:lastRow="0" w:firstColumn="1" w:lastColumn="0" w:noHBand="0" w:noVBand="1"/>
      </w:tblPr>
      <w:tblGrid>
        <w:gridCol w:w="9631"/>
      </w:tblGrid>
      <w:tr w:rsidR="003E27D8" w14:paraId="185AD755" w14:textId="77777777" w:rsidTr="003E27D8">
        <w:tc>
          <w:tcPr>
            <w:tcW w:w="9631" w:type="dxa"/>
          </w:tcPr>
          <w:p w14:paraId="3DAB857A" w14:textId="77777777" w:rsidR="003E27D8" w:rsidRPr="000C4E18" w:rsidRDefault="003E27D8" w:rsidP="003E27D8">
            <w:pPr>
              <w:pStyle w:val="B1"/>
            </w:pPr>
            <w:bookmarkStart w:id="2" w:name="_Hlk213424825"/>
            <w:r w:rsidRPr="000C4E18">
              <w:t>-</w:t>
            </w:r>
            <w:r w:rsidRPr="000C4E18">
              <w:tab/>
            </w:r>
            <w:r w:rsidRPr="000C4E18">
              <w:rPr>
                <w:bCs/>
                <w:i/>
                <w:noProof/>
              </w:rPr>
              <w:t>cellBarred</w:t>
            </w:r>
            <w:r w:rsidRPr="000C4E18" w:rsidDel="00515FE8">
              <w:t xml:space="preserve"> </w:t>
            </w:r>
            <w:r w:rsidRPr="000C4E18">
              <w:t xml:space="preserve">(IE type: "barred" or "not barred") </w:t>
            </w:r>
            <w:r w:rsidRPr="000C4E18">
              <w:br/>
              <w:t xml:space="preserve">Indicated in </w:t>
            </w:r>
            <w:r w:rsidRPr="000C4E18">
              <w:rPr>
                <w:i/>
              </w:rPr>
              <w:t>MIB</w:t>
            </w:r>
            <w:r w:rsidRPr="000C4E18">
              <w:t xml:space="preserve"> message. In case of multiple PLMNs or NPNs indicated in </w:t>
            </w:r>
            <w:r w:rsidRPr="000C4E18">
              <w:rPr>
                <w:i/>
              </w:rPr>
              <w:t>SIB1</w:t>
            </w:r>
            <w:r w:rsidRPr="000C4E18">
              <w:t>, this field is common for all PLMNs and NPNs.</w:t>
            </w:r>
            <w:r w:rsidRPr="000C4E18">
              <w:rPr>
                <w:rFonts w:eastAsia="SimSun"/>
              </w:rPr>
              <w:t xml:space="preserve"> This field is ignored by UEs supporting NTN </w:t>
            </w:r>
            <w:r w:rsidRPr="000C4E18">
              <w:t>for NTN access, or by UEs supporting ATG for ATG access</w:t>
            </w:r>
            <w:r w:rsidRPr="000C4E18">
              <w:rPr>
                <w:rFonts w:eastAsia="SimSun"/>
              </w:rPr>
              <w:t>.</w:t>
            </w:r>
          </w:p>
          <w:p w14:paraId="782C6751" w14:textId="77777777" w:rsidR="003E27D8" w:rsidRPr="000C4E18" w:rsidRDefault="003E27D8" w:rsidP="003E27D8">
            <w:pPr>
              <w:pStyle w:val="B1"/>
              <w:rPr>
                <w:lang w:eastAsia="ko-KR"/>
              </w:rPr>
            </w:pPr>
            <w:r w:rsidRPr="000C4E18">
              <w:rPr>
                <w:i/>
              </w:rPr>
              <w:t>-</w:t>
            </w:r>
            <w:r w:rsidRPr="000C4E18">
              <w:rPr>
                <w:i/>
              </w:rPr>
              <w:tab/>
            </w:r>
            <w:proofErr w:type="spellStart"/>
            <w:r w:rsidRPr="000C4E18">
              <w:rPr>
                <w:i/>
              </w:rPr>
              <w:t>cellBarredATG</w:t>
            </w:r>
            <w:proofErr w:type="spellEnd"/>
            <w:r w:rsidRPr="000C4E18">
              <w:t xml:space="preserve"> (IE type: "barred" or "not barred")</w:t>
            </w:r>
            <w:r w:rsidRPr="000C4E18">
              <w:br/>
              <w:t xml:space="preserve">Indicated in </w:t>
            </w:r>
            <w:r w:rsidRPr="000C4E18">
              <w:rPr>
                <w:i/>
                <w:iCs/>
              </w:rPr>
              <w:t>SIB1</w:t>
            </w:r>
            <w:r w:rsidRPr="000C4E18">
              <w:t xml:space="preserve"> message. In case of multiple PLMNs or NPNs indicated in </w:t>
            </w:r>
            <w:r w:rsidRPr="000C4E18">
              <w:rPr>
                <w:i/>
              </w:rPr>
              <w:t>SIB1</w:t>
            </w:r>
            <w:r w:rsidRPr="000C4E18">
              <w:t>, this field is common for all PLMNs and NPNs. This field is only applicable to ATG UEs.</w:t>
            </w:r>
          </w:p>
          <w:p w14:paraId="5A849200" w14:textId="77777777" w:rsidR="003E27D8" w:rsidRPr="000C4E18" w:rsidRDefault="003E27D8" w:rsidP="003E27D8">
            <w:pPr>
              <w:pStyle w:val="B1"/>
              <w:rPr>
                <w:lang w:eastAsia="ko-KR"/>
              </w:rPr>
            </w:pPr>
            <w:r w:rsidRPr="000C4E18">
              <w:rPr>
                <w:i/>
              </w:rPr>
              <w:t>-</w:t>
            </w:r>
            <w:r w:rsidRPr="000C4E18">
              <w:rPr>
                <w:lang w:eastAsia="ko-KR"/>
              </w:rPr>
              <w:tab/>
            </w:r>
            <w:r w:rsidRPr="000C4E18">
              <w:rPr>
                <w:i/>
                <w:iCs/>
                <w:lang w:eastAsia="ko-KR"/>
              </w:rPr>
              <w:t>cellBarred2RxXR</w:t>
            </w:r>
            <w:r w:rsidRPr="000C4E18">
              <w:rPr>
                <w:lang w:eastAsia="ko-KR"/>
              </w:rPr>
              <w:t xml:space="preserve"> (IE type:</w:t>
            </w:r>
            <w:r w:rsidRPr="000C4E18">
              <w:rPr>
                <w:rFonts w:eastAsia="SimSun"/>
              </w:rPr>
              <w:t xml:space="preserve"> "barred"</w:t>
            </w:r>
            <w:r w:rsidRPr="000C4E18">
              <w:t>)</w:t>
            </w:r>
            <w:r w:rsidRPr="000C4E18">
              <w:br/>
            </w:r>
            <w:r w:rsidRPr="000C4E18">
              <w:rPr>
                <w:rFonts w:eastAsia="SimSun"/>
              </w:rPr>
              <w:t xml:space="preserve">Indicated in </w:t>
            </w:r>
            <w:r w:rsidRPr="000C4E18">
              <w:rPr>
                <w:rFonts w:eastAsia="SimSun"/>
                <w:i/>
              </w:rPr>
              <w:t>SIB1</w:t>
            </w:r>
            <w:r w:rsidRPr="000C4E18">
              <w:rPr>
                <w:rFonts w:eastAsia="SimSun"/>
              </w:rPr>
              <w:t xml:space="preserve"> message. In case of multiple PLMNs or NPNs indicated in </w:t>
            </w:r>
            <w:r w:rsidRPr="000C4E18">
              <w:rPr>
                <w:rFonts w:eastAsia="SimSun"/>
                <w:i/>
              </w:rPr>
              <w:t>SIB1</w:t>
            </w:r>
            <w:r w:rsidRPr="000C4E18">
              <w:rPr>
                <w:rFonts w:eastAsia="SimSun"/>
              </w:rPr>
              <w:t>, this field is common for all PLMNs and NPNs. This field is only applicable to 2Rx XR UEs.</w:t>
            </w:r>
          </w:p>
          <w:p w14:paraId="2AE1E258" w14:textId="77777777" w:rsidR="003E27D8" w:rsidRPr="000C4E18" w:rsidRDefault="003E27D8" w:rsidP="003E27D8">
            <w:pPr>
              <w:pStyle w:val="B1"/>
            </w:pPr>
            <w:r w:rsidRPr="000C4E18">
              <w:t>-</w:t>
            </w:r>
            <w:r w:rsidRPr="000C4E18">
              <w:tab/>
            </w:r>
            <w:r w:rsidRPr="000C4E18">
              <w:rPr>
                <w:i/>
                <w:iCs/>
              </w:rPr>
              <w:t>cellBarred-eRedCap1Rx</w:t>
            </w:r>
            <w:r w:rsidRPr="000C4E18">
              <w:t xml:space="preserve"> (</w:t>
            </w:r>
            <w:r w:rsidRPr="000C4E18">
              <w:rPr>
                <w:rFonts w:eastAsia="SimSun"/>
              </w:rPr>
              <w:t>IE type: "barred" or "not barred"</w:t>
            </w:r>
            <w:r w:rsidRPr="000C4E18">
              <w:t>)</w:t>
            </w:r>
            <w:r w:rsidRPr="000C4E18">
              <w:br/>
            </w:r>
            <w:r w:rsidRPr="000C4E18">
              <w:rPr>
                <w:rFonts w:eastAsia="SimSun"/>
              </w:rPr>
              <w:t xml:space="preserve">Indicated in </w:t>
            </w:r>
            <w:r w:rsidRPr="000C4E18">
              <w:rPr>
                <w:rFonts w:eastAsia="SimSun"/>
                <w:i/>
              </w:rPr>
              <w:t>SIB1</w:t>
            </w:r>
            <w:r w:rsidRPr="000C4E18">
              <w:rPr>
                <w:rFonts w:eastAsia="SimSun"/>
              </w:rPr>
              <w:t xml:space="preserve"> message. In case of multiple PLMNs or NPNs indicated in </w:t>
            </w:r>
            <w:r w:rsidRPr="000C4E18">
              <w:rPr>
                <w:rFonts w:eastAsia="SimSun"/>
                <w:i/>
              </w:rPr>
              <w:t>SIB1</w:t>
            </w:r>
            <w:r w:rsidRPr="000C4E18">
              <w:rPr>
                <w:rFonts w:eastAsia="SimSun"/>
              </w:rPr>
              <w:t xml:space="preserve">, this field is common for all PLMNs and NPNs. This field is only applicable to </w:t>
            </w:r>
            <w:proofErr w:type="spellStart"/>
            <w:r w:rsidRPr="000C4E18">
              <w:rPr>
                <w:rFonts w:eastAsia="SimSun"/>
              </w:rPr>
              <w:t>eRedCap</w:t>
            </w:r>
            <w:proofErr w:type="spellEnd"/>
            <w:r w:rsidRPr="000C4E18">
              <w:rPr>
                <w:rFonts w:eastAsia="SimSun"/>
              </w:rPr>
              <w:t xml:space="preserve"> UEs</w:t>
            </w:r>
            <w:r w:rsidRPr="000C4E18">
              <w:t>.</w:t>
            </w:r>
          </w:p>
          <w:p w14:paraId="36B5035D" w14:textId="77777777" w:rsidR="003E27D8" w:rsidRPr="000C4E18" w:rsidRDefault="003E27D8" w:rsidP="003E27D8">
            <w:pPr>
              <w:pStyle w:val="B1"/>
            </w:pPr>
            <w:r w:rsidRPr="000C4E18">
              <w:t>-</w:t>
            </w:r>
            <w:r w:rsidRPr="000C4E18">
              <w:tab/>
            </w:r>
            <w:r w:rsidRPr="000C4E18">
              <w:rPr>
                <w:i/>
                <w:iCs/>
              </w:rPr>
              <w:t>cellBarred-eRedCap2Rx</w:t>
            </w:r>
            <w:r w:rsidRPr="000C4E18">
              <w:rPr>
                <w:rFonts w:eastAsia="SimSun"/>
              </w:rPr>
              <w:t xml:space="preserve"> (IE type: "barred" or "not barred")</w:t>
            </w:r>
            <w:r w:rsidRPr="000C4E18">
              <w:br/>
            </w:r>
            <w:r w:rsidRPr="000C4E18">
              <w:rPr>
                <w:rFonts w:eastAsia="SimSun"/>
              </w:rPr>
              <w:t xml:space="preserve">Indicated in </w:t>
            </w:r>
            <w:r w:rsidRPr="000C4E18">
              <w:rPr>
                <w:rFonts w:eastAsia="SimSun"/>
                <w:i/>
              </w:rPr>
              <w:t>SIB1</w:t>
            </w:r>
            <w:r w:rsidRPr="000C4E18">
              <w:rPr>
                <w:rFonts w:eastAsia="SimSun"/>
              </w:rPr>
              <w:t xml:space="preserve"> message. In case of multiple PLMNs or NPNs indicated in </w:t>
            </w:r>
            <w:r w:rsidRPr="000C4E18">
              <w:rPr>
                <w:rFonts w:eastAsia="SimSun"/>
                <w:i/>
              </w:rPr>
              <w:t>SIB1</w:t>
            </w:r>
            <w:r w:rsidRPr="000C4E18">
              <w:rPr>
                <w:rFonts w:eastAsia="SimSun"/>
              </w:rPr>
              <w:t xml:space="preserve">, this field is common for all PLMNs and NPNs. This field is only applicable to </w:t>
            </w:r>
            <w:proofErr w:type="spellStart"/>
            <w:r w:rsidRPr="000C4E18">
              <w:rPr>
                <w:rFonts w:eastAsia="SimSun"/>
              </w:rPr>
              <w:t>eRedCap</w:t>
            </w:r>
            <w:proofErr w:type="spellEnd"/>
            <w:r w:rsidRPr="000C4E18">
              <w:rPr>
                <w:rFonts w:eastAsia="SimSun"/>
              </w:rPr>
              <w:t xml:space="preserve"> UEs</w:t>
            </w:r>
            <w:r w:rsidRPr="000C4E18">
              <w:t>.</w:t>
            </w:r>
          </w:p>
          <w:p w14:paraId="594EE5DE" w14:textId="77777777" w:rsidR="003E27D8" w:rsidRPr="000C4E18" w:rsidRDefault="003E27D8" w:rsidP="003E27D8">
            <w:pPr>
              <w:pStyle w:val="B1"/>
            </w:pPr>
            <w:r w:rsidRPr="000C4E18">
              <w:t>-</w:t>
            </w:r>
            <w:r w:rsidRPr="000C4E18">
              <w:tab/>
            </w:r>
            <w:proofErr w:type="spellStart"/>
            <w:r w:rsidRPr="000C4E18">
              <w:rPr>
                <w:i/>
              </w:rPr>
              <w:t>cellBarredFixedVSAT</w:t>
            </w:r>
            <w:proofErr w:type="spellEnd"/>
            <w:r w:rsidRPr="000C4E18">
              <w:t xml:space="preserve"> (IE type: "barred" or "not barred")</w:t>
            </w:r>
            <w:r w:rsidRPr="000C4E18">
              <w:br/>
              <w:t xml:space="preserve">Indicated in </w:t>
            </w:r>
            <w:r w:rsidRPr="000C4E18">
              <w:rPr>
                <w:i/>
              </w:rPr>
              <w:t>SIB1</w:t>
            </w:r>
            <w:r w:rsidRPr="000C4E18">
              <w:t xml:space="preserve"> message. In case of multiple PLMNs indicated in </w:t>
            </w:r>
            <w:r w:rsidRPr="000C4E18">
              <w:rPr>
                <w:i/>
              </w:rPr>
              <w:t>SIB1</w:t>
            </w:r>
            <w:r w:rsidRPr="000C4E18">
              <w:t>, this field is common for all PLMNs. This field is only applicable to VSAT UEs using NTN access.</w:t>
            </w:r>
          </w:p>
          <w:p w14:paraId="42D562BF" w14:textId="77777777" w:rsidR="003E27D8" w:rsidRPr="000C4E18" w:rsidRDefault="003E27D8" w:rsidP="003E27D8">
            <w:pPr>
              <w:pStyle w:val="B1"/>
            </w:pPr>
            <w:r w:rsidRPr="000C4E18">
              <w:t>-</w:t>
            </w:r>
            <w:r w:rsidRPr="000C4E18">
              <w:tab/>
            </w:r>
            <w:proofErr w:type="spellStart"/>
            <w:r w:rsidRPr="000C4E18">
              <w:rPr>
                <w:i/>
                <w:iCs/>
              </w:rPr>
              <w:t>cellBarredMobileVSAT</w:t>
            </w:r>
            <w:proofErr w:type="spellEnd"/>
            <w:r w:rsidRPr="000C4E18">
              <w:t xml:space="preserve"> (IE type: "barred" or "not barred")</w:t>
            </w:r>
            <w:r w:rsidRPr="000C4E18">
              <w:br/>
              <w:t xml:space="preserve">Indicated in </w:t>
            </w:r>
            <w:r w:rsidRPr="000C4E18">
              <w:rPr>
                <w:i/>
              </w:rPr>
              <w:t>SIB1</w:t>
            </w:r>
            <w:r w:rsidRPr="000C4E18">
              <w:t xml:space="preserve"> message. In case of multiple PLMNs indicated in </w:t>
            </w:r>
            <w:r w:rsidRPr="000C4E18">
              <w:rPr>
                <w:i/>
              </w:rPr>
              <w:t>SIB1</w:t>
            </w:r>
            <w:r w:rsidRPr="000C4E18">
              <w:t>, this field is common for all PLMNs. This field is only applicable to VSAT UEs using NTN access.</w:t>
            </w:r>
          </w:p>
          <w:p w14:paraId="0F39FED9" w14:textId="77777777" w:rsidR="003E27D8" w:rsidRPr="000C4E18" w:rsidRDefault="003E27D8" w:rsidP="003E27D8">
            <w:pPr>
              <w:pStyle w:val="B1"/>
              <w:rPr>
                <w:rFonts w:eastAsia="SimSun"/>
              </w:rPr>
            </w:pPr>
            <w:r w:rsidRPr="000C4E18">
              <w:t>-</w:t>
            </w:r>
            <w:r w:rsidRPr="000C4E18">
              <w:tab/>
            </w:r>
            <w:proofErr w:type="spellStart"/>
            <w:r w:rsidRPr="000C4E18">
              <w:rPr>
                <w:bCs/>
                <w:i/>
              </w:rPr>
              <w:t>cellBarredNES</w:t>
            </w:r>
            <w:proofErr w:type="spellEnd"/>
            <w:r w:rsidRPr="000C4E18">
              <w:t xml:space="preserve"> (IE type: "not barred")</w:t>
            </w:r>
            <w:r w:rsidRPr="000C4E18">
              <w:br/>
              <w:t xml:space="preserve">Indicated in </w:t>
            </w:r>
            <w:r w:rsidRPr="000C4E18">
              <w:rPr>
                <w:i/>
              </w:rPr>
              <w:t>SIB1</w:t>
            </w:r>
            <w:r w:rsidRPr="000C4E18">
              <w:t xml:space="preserve"> message. In case of multiple PLMNs or NPNs indicated in </w:t>
            </w:r>
            <w:r w:rsidRPr="000C4E18">
              <w:rPr>
                <w:i/>
              </w:rPr>
              <w:t>SIB1</w:t>
            </w:r>
            <w:r w:rsidRPr="000C4E18">
              <w:t xml:space="preserve">, this field is common for all </w:t>
            </w:r>
            <w:r w:rsidRPr="000C4E18">
              <w:lastRenderedPageBreak/>
              <w:t xml:space="preserve">PLMNs and NPNs. This field is only applicable to UEs indicating any of the values in </w:t>
            </w:r>
            <w:proofErr w:type="spellStart"/>
            <w:r w:rsidRPr="000C4E18">
              <w:rPr>
                <w:i/>
                <w:iCs/>
              </w:rPr>
              <w:t>nes</w:t>
            </w:r>
            <w:proofErr w:type="spellEnd"/>
            <w:r w:rsidRPr="000C4E18">
              <w:rPr>
                <w:i/>
                <w:iCs/>
              </w:rPr>
              <w:t>-</w:t>
            </w:r>
            <w:proofErr w:type="spellStart"/>
            <w:r w:rsidRPr="000C4E18">
              <w:rPr>
                <w:i/>
                <w:iCs/>
              </w:rPr>
              <w:t>CellDTX</w:t>
            </w:r>
            <w:proofErr w:type="spellEnd"/>
            <w:r w:rsidRPr="000C4E18">
              <w:rPr>
                <w:i/>
                <w:iCs/>
              </w:rPr>
              <w:t xml:space="preserve">-DRX </w:t>
            </w:r>
            <w:r w:rsidRPr="000C4E18">
              <w:t>as specified in TS 38.306 [24].</w:t>
            </w:r>
          </w:p>
          <w:p w14:paraId="3EF28CEB" w14:textId="77777777" w:rsidR="003E27D8" w:rsidRPr="000C4E18" w:rsidRDefault="003E27D8" w:rsidP="003E27D8">
            <w:pPr>
              <w:pStyle w:val="B1"/>
            </w:pPr>
            <w:r w:rsidRPr="000C4E18">
              <w:t>-</w:t>
            </w:r>
            <w:r w:rsidRPr="000C4E18">
              <w:tab/>
            </w:r>
            <w:proofErr w:type="spellStart"/>
            <w:r w:rsidRPr="000C4E18">
              <w:rPr>
                <w:i/>
                <w:iCs/>
              </w:rPr>
              <w:t>cellBarredNTN</w:t>
            </w:r>
            <w:proofErr w:type="spellEnd"/>
            <w:r w:rsidRPr="000C4E18">
              <w:t xml:space="preserve"> (IE type: "barred" or "not barred")</w:t>
            </w:r>
            <w:r w:rsidRPr="000C4E18">
              <w:br/>
              <w:t xml:space="preserve">Indicated in </w:t>
            </w:r>
            <w:r w:rsidRPr="000C4E18">
              <w:rPr>
                <w:i/>
                <w:iCs/>
              </w:rPr>
              <w:t>SIB1</w:t>
            </w:r>
            <w:r w:rsidRPr="000C4E18">
              <w:t xml:space="preserve"> message. In case of multiple PLMNs indicated in </w:t>
            </w:r>
            <w:r w:rsidRPr="000C4E18">
              <w:rPr>
                <w:i/>
              </w:rPr>
              <w:t>SIB1</w:t>
            </w:r>
            <w:r w:rsidRPr="000C4E18">
              <w:t>, this field is common for all PLMNs. This field is ignored if the UE does not support NTN access.</w:t>
            </w:r>
          </w:p>
          <w:p w14:paraId="7A14F526" w14:textId="77777777" w:rsidR="003E27D8" w:rsidRPr="000C4E18" w:rsidRDefault="003E27D8" w:rsidP="003E27D8">
            <w:pPr>
              <w:pStyle w:val="B1"/>
            </w:pPr>
            <w:r w:rsidRPr="000C4E18">
              <w:t>-</w:t>
            </w:r>
            <w:r w:rsidRPr="000C4E18">
              <w:tab/>
            </w:r>
            <w:r w:rsidRPr="000C4E18">
              <w:rPr>
                <w:bCs/>
                <w:i/>
              </w:rPr>
              <w:t>cellBarredRedCap1Rx</w:t>
            </w:r>
            <w:r w:rsidRPr="000C4E18">
              <w:t xml:space="preserve"> (IE type: "barred" or "not barred")</w:t>
            </w:r>
            <w:r w:rsidRPr="000C4E18">
              <w:br/>
              <w:t xml:space="preserve">Indicated in </w:t>
            </w:r>
            <w:r w:rsidRPr="000C4E18">
              <w:rPr>
                <w:i/>
              </w:rPr>
              <w:t>SIB1</w:t>
            </w:r>
            <w:r w:rsidRPr="000C4E18">
              <w:t xml:space="preserve"> message. In case of multiple PLMNs or NPNs indicated in </w:t>
            </w:r>
            <w:r w:rsidRPr="000C4E18">
              <w:rPr>
                <w:i/>
              </w:rPr>
              <w:t>SIB1</w:t>
            </w:r>
            <w:r w:rsidRPr="000C4E18">
              <w:t xml:space="preserve">, this field is common for all PLMNs and NPNs. This field is only applicable to </w:t>
            </w:r>
            <w:proofErr w:type="spellStart"/>
            <w:r w:rsidRPr="000C4E18">
              <w:t>RedCap</w:t>
            </w:r>
            <w:proofErr w:type="spellEnd"/>
            <w:r w:rsidRPr="000C4E18">
              <w:t xml:space="preserve"> UEs.</w:t>
            </w:r>
          </w:p>
          <w:p w14:paraId="110DB495" w14:textId="77777777" w:rsidR="003E27D8" w:rsidRPr="000C4E18" w:rsidRDefault="003E27D8" w:rsidP="003E27D8">
            <w:pPr>
              <w:pStyle w:val="B1"/>
            </w:pPr>
            <w:r w:rsidRPr="000C4E18">
              <w:t>-</w:t>
            </w:r>
            <w:r w:rsidRPr="000C4E18">
              <w:tab/>
            </w:r>
            <w:r w:rsidRPr="000C4E18">
              <w:rPr>
                <w:bCs/>
                <w:i/>
              </w:rPr>
              <w:t>cellBarredRedCap2Rx</w:t>
            </w:r>
            <w:r w:rsidRPr="000C4E18">
              <w:t xml:space="preserve"> (IE type: "barred" or "not barred")</w:t>
            </w:r>
            <w:r w:rsidRPr="000C4E18">
              <w:br/>
              <w:t xml:space="preserve">Indicated in </w:t>
            </w:r>
            <w:r w:rsidRPr="000C4E18">
              <w:rPr>
                <w:i/>
              </w:rPr>
              <w:t>SIB1</w:t>
            </w:r>
            <w:r w:rsidRPr="000C4E18">
              <w:t xml:space="preserve"> message. In case of multiple PLMNs or NPNs indicated in </w:t>
            </w:r>
            <w:r w:rsidRPr="000C4E18">
              <w:rPr>
                <w:i/>
              </w:rPr>
              <w:t>SIB1</w:t>
            </w:r>
            <w:r w:rsidRPr="000C4E18">
              <w:t xml:space="preserve">, this field is common for all PLMNs and NPNs. This field is only applicable to </w:t>
            </w:r>
            <w:proofErr w:type="spellStart"/>
            <w:r w:rsidRPr="000C4E18">
              <w:t>RedCap</w:t>
            </w:r>
            <w:proofErr w:type="spellEnd"/>
            <w:r w:rsidRPr="000C4E18">
              <w:t xml:space="preserve"> UEs.</w:t>
            </w:r>
          </w:p>
          <w:p w14:paraId="55D582AE" w14:textId="77777777" w:rsidR="003E27D8" w:rsidRPr="000C4E18" w:rsidRDefault="003E27D8" w:rsidP="003E27D8">
            <w:pPr>
              <w:pStyle w:val="B1"/>
            </w:pPr>
            <w:r w:rsidRPr="000C4E18">
              <w:t>-</w:t>
            </w:r>
            <w:r w:rsidRPr="000C4E18">
              <w:tab/>
            </w:r>
            <w:proofErr w:type="spellStart"/>
            <w:r w:rsidRPr="000C4E18">
              <w:rPr>
                <w:bCs/>
                <w:i/>
              </w:rPr>
              <w:t>halfDuplexRedCapAllowed</w:t>
            </w:r>
            <w:proofErr w:type="spellEnd"/>
            <w:r w:rsidRPr="000C4E18">
              <w:t xml:space="preserve"> (IE type: "true")</w:t>
            </w:r>
            <w:r w:rsidRPr="000C4E18">
              <w:br/>
              <w:t xml:space="preserve">Indicated in </w:t>
            </w:r>
            <w:r w:rsidRPr="000C4E18">
              <w:rPr>
                <w:i/>
              </w:rPr>
              <w:t>SIB1</w:t>
            </w:r>
            <w:r w:rsidRPr="000C4E18">
              <w:t xml:space="preserve"> message. In case of multiple PLMNs or NPNs indicated in </w:t>
            </w:r>
            <w:r w:rsidRPr="000C4E18">
              <w:rPr>
                <w:i/>
              </w:rPr>
              <w:t>SIB1</w:t>
            </w:r>
            <w:r w:rsidRPr="000C4E18">
              <w:t>, this field is common for all PLMNs and NPNs. This field is only applicable to (e)</w:t>
            </w:r>
            <w:proofErr w:type="spellStart"/>
            <w:r w:rsidRPr="000C4E18">
              <w:t>RedCap</w:t>
            </w:r>
            <w:proofErr w:type="spellEnd"/>
            <w:r w:rsidRPr="000C4E18">
              <w:t xml:space="preserve"> UEs.</w:t>
            </w:r>
          </w:p>
          <w:p w14:paraId="7B034325" w14:textId="77777777" w:rsidR="003E27D8" w:rsidRPr="000C4E18" w:rsidRDefault="003E27D8" w:rsidP="003E27D8">
            <w:pPr>
              <w:pStyle w:val="B1"/>
            </w:pPr>
            <w:r w:rsidRPr="000C4E18">
              <w:t>-</w:t>
            </w:r>
            <w:r w:rsidRPr="000C4E18">
              <w:tab/>
            </w:r>
            <w:r w:rsidRPr="000C4E18">
              <w:rPr>
                <w:bCs/>
                <w:i/>
                <w:noProof/>
              </w:rPr>
              <w:t>iab-Support</w:t>
            </w:r>
            <w:r w:rsidRPr="000C4E18">
              <w:t xml:space="preserve"> (IE type: "true")</w:t>
            </w:r>
            <w:r w:rsidRPr="000C4E18">
              <w:br/>
              <w:t xml:space="preserve">Indicated in </w:t>
            </w:r>
            <w:r w:rsidRPr="000C4E18">
              <w:rPr>
                <w:i/>
              </w:rPr>
              <w:t>SIB1</w:t>
            </w:r>
            <w:r w:rsidRPr="000C4E18">
              <w:t xml:space="preserve"> message. In case of multiple PLMNs or NPNs indicated in </w:t>
            </w:r>
            <w:r w:rsidRPr="000C4E18">
              <w:rPr>
                <w:i/>
              </w:rPr>
              <w:t>SIB1</w:t>
            </w:r>
            <w:r w:rsidRPr="000C4E18">
              <w:t>, this field is specified per PLMN or per SNPN. This field is only applicable to IAB-MT.</w:t>
            </w:r>
          </w:p>
          <w:p w14:paraId="4733DEE6" w14:textId="77777777" w:rsidR="003E27D8" w:rsidRPr="000C4E18" w:rsidRDefault="003E27D8" w:rsidP="003E27D8">
            <w:pPr>
              <w:pStyle w:val="B1"/>
            </w:pPr>
            <w:r w:rsidRPr="000C4E18">
              <w:t>-</w:t>
            </w:r>
            <w:r w:rsidRPr="000C4E18">
              <w:tab/>
            </w:r>
            <w:r w:rsidRPr="000C4E18">
              <w:rPr>
                <w:bCs/>
                <w:i/>
                <w:noProof/>
              </w:rPr>
              <w:t>ncr-Support</w:t>
            </w:r>
            <w:r w:rsidRPr="000C4E18">
              <w:t xml:space="preserve"> (IE type: "true")</w:t>
            </w:r>
            <w:r w:rsidRPr="000C4E18">
              <w:br/>
              <w:t xml:space="preserve">Indicated in </w:t>
            </w:r>
            <w:r w:rsidRPr="000C4E18">
              <w:rPr>
                <w:i/>
              </w:rPr>
              <w:t>SIB1</w:t>
            </w:r>
            <w:r w:rsidRPr="000C4E18">
              <w:t xml:space="preserve"> message. In case of multiple PLMNs or NPNs indicated in </w:t>
            </w:r>
            <w:r w:rsidRPr="000C4E18">
              <w:rPr>
                <w:i/>
              </w:rPr>
              <w:t>SIB1</w:t>
            </w:r>
            <w:r w:rsidRPr="000C4E18">
              <w:t>, this field is common for all PLMNs and NPNs. This field is only applicable to NCR-MT.</w:t>
            </w:r>
          </w:p>
          <w:p w14:paraId="2BFAEC28" w14:textId="77777777" w:rsidR="003E27D8" w:rsidRPr="000C4E18" w:rsidRDefault="003E27D8" w:rsidP="003E27D8">
            <w:pPr>
              <w:pStyle w:val="B1"/>
            </w:pPr>
            <w:r w:rsidRPr="000C4E18">
              <w:t>-</w:t>
            </w:r>
            <w:r w:rsidRPr="000C4E18">
              <w:tab/>
            </w:r>
            <w:proofErr w:type="spellStart"/>
            <w:r w:rsidRPr="000C4E18">
              <w:rPr>
                <w:i/>
                <w:iCs/>
              </w:rPr>
              <w:t>mobileIAB</w:t>
            </w:r>
            <w:proofErr w:type="spellEnd"/>
            <w:r w:rsidRPr="000C4E18">
              <w:rPr>
                <w:i/>
                <w:iCs/>
              </w:rPr>
              <w:t>-Support</w:t>
            </w:r>
            <w:r w:rsidRPr="000C4E18">
              <w:t xml:space="preserve"> (IE type: "true")</w:t>
            </w:r>
            <w:r w:rsidRPr="000C4E18">
              <w:br/>
              <w:t xml:space="preserve">Indicated in </w:t>
            </w:r>
            <w:r w:rsidRPr="000C4E18">
              <w:rPr>
                <w:i/>
                <w:iCs/>
              </w:rPr>
              <w:t>SIB1</w:t>
            </w:r>
            <w:r w:rsidRPr="000C4E18">
              <w:t xml:space="preserve"> message. In case of multiple PLMNs or NPNs indicated in </w:t>
            </w:r>
            <w:r w:rsidRPr="000C4E18">
              <w:rPr>
                <w:i/>
                <w:iCs/>
              </w:rPr>
              <w:t>SIB1</w:t>
            </w:r>
            <w:r w:rsidRPr="000C4E18">
              <w:t>, this field is specified per PLMN or per SNPN. This field is only applicable to mobile IAB-MT.</w:t>
            </w:r>
          </w:p>
          <w:bookmarkEnd w:id="2"/>
          <w:p w14:paraId="454F902D" w14:textId="77777777" w:rsidR="003E27D8" w:rsidRDefault="003E27D8" w:rsidP="003E27D8">
            <w:pPr>
              <w:rPr>
                <w:lang w:val="en-US" w:eastAsia="ko-KR"/>
              </w:rPr>
            </w:pPr>
          </w:p>
        </w:tc>
      </w:tr>
    </w:tbl>
    <w:p w14:paraId="366CE8AC" w14:textId="77777777" w:rsidR="003E27D8" w:rsidRDefault="003E27D8" w:rsidP="003E27D8">
      <w:pPr>
        <w:rPr>
          <w:lang w:val="en-US" w:eastAsia="ko-KR"/>
        </w:rPr>
      </w:pPr>
    </w:p>
    <w:p w14:paraId="2160CFE9" w14:textId="07152FA2" w:rsidR="003E27D8" w:rsidRPr="003E27D8" w:rsidRDefault="003E27D8" w:rsidP="003E27D8">
      <w:pPr>
        <w:rPr>
          <w:lang w:val="en-US" w:eastAsia="ko-KR"/>
        </w:rPr>
      </w:pPr>
      <w:r w:rsidRPr="003E27D8">
        <w:rPr>
          <w:lang w:val="en-US" w:eastAsia="ko-KR"/>
        </w:rPr>
        <w:t xml:space="preserve">In 5G, access barring checking procedure related to cell </w:t>
      </w:r>
      <w:proofErr w:type="spellStart"/>
      <w:r w:rsidRPr="003E27D8">
        <w:rPr>
          <w:lang w:val="en-US" w:eastAsia="ko-KR"/>
        </w:rPr>
        <w:t>staus</w:t>
      </w:r>
      <w:proofErr w:type="spellEnd"/>
      <w:r w:rsidRPr="003E27D8">
        <w:rPr>
          <w:lang w:val="en-US" w:eastAsia="ko-KR"/>
        </w:rPr>
        <w:t xml:space="preserve"> is specified in </w:t>
      </w:r>
      <w:proofErr w:type="spellStart"/>
      <w:r w:rsidRPr="003E27D8">
        <w:rPr>
          <w:lang w:val="en-US" w:eastAsia="ko-KR"/>
        </w:rPr>
        <w:t>fragmentend</w:t>
      </w:r>
      <w:proofErr w:type="spellEnd"/>
      <w:r w:rsidRPr="003E27D8">
        <w:rPr>
          <w:lang w:val="en-US" w:eastAsia="ko-KR"/>
        </w:rPr>
        <w:t xml:space="preserve"> manner across 38.304 and 38.331 without a clear splitting rule. </w:t>
      </w:r>
      <w:proofErr w:type="spellStart"/>
      <w:r w:rsidRPr="003E27D8">
        <w:rPr>
          <w:lang w:val="en-US" w:eastAsia="ko-KR"/>
        </w:rPr>
        <w:t>Behaviours</w:t>
      </w:r>
      <w:proofErr w:type="spellEnd"/>
      <w:r w:rsidRPr="003E27D8">
        <w:rPr>
          <w:lang w:val="en-US" w:eastAsia="ko-KR"/>
        </w:rPr>
        <w:t xml:space="preserve"> are </w:t>
      </w:r>
      <w:proofErr w:type="spellStart"/>
      <w:r w:rsidRPr="003E27D8">
        <w:rPr>
          <w:lang w:val="en-US" w:eastAsia="ko-KR"/>
        </w:rPr>
        <w:t>distributedly</w:t>
      </w:r>
      <w:proofErr w:type="spellEnd"/>
      <w:r w:rsidRPr="003E27D8">
        <w:rPr>
          <w:lang w:val="en-US" w:eastAsia="ko-KR"/>
        </w:rPr>
        <w:t xml:space="preserve"> specified across procedure text in 38.304 and 38.331 procedure text (5.2.2.4.1, 5.2.2.4.2) and 38.331 ANS.1 field description (for those in MIB and SIB1</w:t>
      </w:r>
      <w:proofErr w:type="gramStart"/>
      <w:r w:rsidRPr="003E27D8">
        <w:rPr>
          <w:lang w:val="en-US" w:eastAsia="ko-KR"/>
        </w:rPr>
        <w:t>) ,</w:t>
      </w:r>
      <w:proofErr w:type="gramEnd"/>
      <w:r w:rsidRPr="003E27D8">
        <w:rPr>
          <w:lang w:val="en-US" w:eastAsia="ko-KR"/>
        </w:rPr>
        <w:t xml:space="preserve"> and some </w:t>
      </w:r>
      <w:proofErr w:type="spellStart"/>
      <w:r w:rsidRPr="003E27D8">
        <w:rPr>
          <w:lang w:val="en-US" w:eastAsia="ko-KR"/>
        </w:rPr>
        <w:t>behaviours</w:t>
      </w:r>
      <w:proofErr w:type="spellEnd"/>
      <w:r w:rsidRPr="003E27D8">
        <w:rPr>
          <w:lang w:val="en-US" w:eastAsia="ko-KR"/>
        </w:rPr>
        <w:t xml:space="preserve"> are duplicated across the specifications. This made the access checking procedure hard to understand and quite error prone. Note that there have been quite many CRs approved in 5G to clarify and/or correct access control related cell status fields or just to resolve misalignment between 38.304 and 38.331. RAN2 </w:t>
      </w:r>
      <w:proofErr w:type="spellStart"/>
      <w:r w:rsidRPr="003E27D8">
        <w:rPr>
          <w:lang w:val="en-US" w:eastAsia="ko-KR"/>
        </w:rPr>
        <w:t>acknolwedged</w:t>
      </w:r>
      <w:proofErr w:type="spellEnd"/>
      <w:r w:rsidRPr="003E27D8">
        <w:rPr>
          <w:lang w:val="en-US" w:eastAsia="ko-KR"/>
        </w:rPr>
        <w:t xml:space="preserve"> this problem and tried some clean-up efforts, but limited clean-up was done in the end because there was a serious worry of introducing unintended big errors if big changes were made to the existing procedure text (note again that the existing text is already error prone). 6G specifications should not suffer from the same problem.   </w:t>
      </w:r>
    </w:p>
    <w:p w14:paraId="1A14EA99" w14:textId="2841E549" w:rsidR="003E27D8" w:rsidRPr="003E27D8" w:rsidRDefault="003E27D8" w:rsidP="003E27D8">
      <w:pPr>
        <w:rPr>
          <w:b/>
          <w:bCs/>
          <w:lang w:val="en-US" w:eastAsia="ko-KR"/>
        </w:rPr>
      </w:pPr>
      <w:r w:rsidRPr="003E27D8">
        <w:rPr>
          <w:b/>
          <w:bCs/>
          <w:lang w:val="en-US" w:eastAsia="ko-KR"/>
        </w:rPr>
        <w:t>Observation</w:t>
      </w:r>
      <w:r w:rsidRPr="003E27D8">
        <w:rPr>
          <w:rFonts w:hint="eastAsia"/>
          <w:b/>
          <w:bCs/>
          <w:lang w:val="en-US" w:eastAsia="ko-KR"/>
        </w:rPr>
        <w:t xml:space="preserve"> 1. </w:t>
      </w:r>
      <w:r w:rsidRPr="003E27D8">
        <w:rPr>
          <w:b/>
          <w:bCs/>
          <w:lang w:val="en-US" w:eastAsia="ko-KR"/>
        </w:rPr>
        <w:t>In NR, access barring checking procedures related to cell status fields are distributed across TS 38.304 and TS 38.331 with duplications, leading to hard-to-follow and error-prone procedures (as evidenced by many clarification/correction CRs).</w:t>
      </w:r>
    </w:p>
    <w:p w14:paraId="2F78B7F7" w14:textId="77777777" w:rsidR="003E27D8" w:rsidRPr="003E27D8" w:rsidRDefault="003E27D8" w:rsidP="003E27D8">
      <w:pPr>
        <w:rPr>
          <w:lang w:val="en-US" w:eastAsia="ko-KR"/>
        </w:rPr>
      </w:pPr>
      <w:r w:rsidRPr="003E27D8">
        <w:rPr>
          <w:lang w:val="en-US" w:eastAsia="ko-KR"/>
        </w:rPr>
        <w:t xml:space="preserve">In 5G, some cell barring status </w:t>
      </w:r>
      <w:proofErr w:type="spellStart"/>
      <w:r w:rsidRPr="003E27D8">
        <w:rPr>
          <w:lang w:val="en-US" w:eastAsia="ko-KR"/>
        </w:rPr>
        <w:t>fiels</w:t>
      </w:r>
      <w:proofErr w:type="spellEnd"/>
      <w:r w:rsidRPr="003E27D8">
        <w:rPr>
          <w:lang w:val="en-US" w:eastAsia="ko-KR"/>
        </w:rPr>
        <w:t xml:space="preserve"> use the code point {“barred”, “not barred”} and others use the code point {“not barred”</w:t>
      </w:r>
      <w:proofErr w:type="gramStart"/>
      <w:r w:rsidRPr="003E27D8">
        <w:rPr>
          <w:lang w:val="en-US" w:eastAsia="ko-KR"/>
        </w:rPr>
        <w:t>},{</w:t>
      </w:r>
      <w:proofErr w:type="gramEnd"/>
      <w:r w:rsidRPr="003E27D8">
        <w:rPr>
          <w:lang w:val="en-US" w:eastAsia="ko-KR"/>
        </w:rPr>
        <w:t xml:space="preserve">“barred”} or {true}. Therefore, description of </w:t>
      </w:r>
      <w:proofErr w:type="spellStart"/>
      <w:r w:rsidRPr="003E27D8">
        <w:rPr>
          <w:lang w:val="en-US" w:eastAsia="ko-KR"/>
        </w:rPr>
        <w:t>behaviours</w:t>
      </w:r>
      <w:proofErr w:type="spellEnd"/>
      <w:r w:rsidRPr="003E27D8">
        <w:rPr>
          <w:lang w:val="en-US" w:eastAsia="ko-KR"/>
        </w:rPr>
        <w:t xml:space="preserve"> for different field types are slightly different, and the meaning of absence of those fields are </w:t>
      </w:r>
      <w:proofErr w:type="spellStart"/>
      <w:r w:rsidRPr="003E27D8">
        <w:rPr>
          <w:lang w:val="en-US" w:eastAsia="ko-KR"/>
        </w:rPr>
        <w:t>alo</w:t>
      </w:r>
      <w:proofErr w:type="spellEnd"/>
      <w:r w:rsidRPr="003E27D8">
        <w:rPr>
          <w:lang w:val="en-US" w:eastAsia="ko-KR"/>
        </w:rPr>
        <w:t xml:space="preserve"> different across different types. This made the </w:t>
      </w:r>
      <w:proofErr w:type="spellStart"/>
      <w:r w:rsidRPr="003E27D8">
        <w:rPr>
          <w:lang w:val="en-US" w:eastAsia="ko-KR"/>
        </w:rPr>
        <w:t>acces</w:t>
      </w:r>
      <w:proofErr w:type="spellEnd"/>
      <w:r w:rsidRPr="003E27D8">
        <w:rPr>
          <w:lang w:val="en-US" w:eastAsia="ko-KR"/>
        </w:rPr>
        <w:t xml:space="preserve"> checking procedure unnecessarily complicated, hard to understand for readers and error prone. It would be </w:t>
      </w:r>
      <w:proofErr w:type="spellStart"/>
      <w:r w:rsidRPr="003E27D8">
        <w:rPr>
          <w:lang w:val="en-US" w:eastAsia="ko-KR"/>
        </w:rPr>
        <w:t>vauable</w:t>
      </w:r>
      <w:proofErr w:type="spellEnd"/>
      <w:r w:rsidRPr="003E27D8">
        <w:rPr>
          <w:lang w:val="en-US" w:eastAsia="ko-KR"/>
        </w:rPr>
        <w:t xml:space="preserve"> to study if multiple types are cell status field are indeed necessary in 6G and whether we could minimize the type of cell status fields, aiming for a common handling of the cell status fields. </w:t>
      </w:r>
    </w:p>
    <w:p w14:paraId="4536440A" w14:textId="3E796E4A" w:rsidR="003E27D8" w:rsidRPr="003E27D8" w:rsidRDefault="003E27D8" w:rsidP="003E27D8">
      <w:pPr>
        <w:rPr>
          <w:b/>
          <w:bCs/>
          <w:lang w:val="en-US" w:eastAsia="ko-KR"/>
        </w:rPr>
      </w:pPr>
      <w:r w:rsidRPr="003E27D8">
        <w:rPr>
          <w:b/>
          <w:bCs/>
          <w:lang w:val="en-US" w:eastAsia="ko-KR"/>
        </w:rPr>
        <w:t>Observation</w:t>
      </w:r>
      <w:r w:rsidRPr="003E27D8">
        <w:rPr>
          <w:rFonts w:hint="eastAsia"/>
          <w:b/>
          <w:bCs/>
          <w:lang w:val="en-US" w:eastAsia="ko-KR"/>
        </w:rPr>
        <w:t xml:space="preserve"> 2. </w:t>
      </w:r>
      <w:r w:rsidRPr="003E27D8">
        <w:rPr>
          <w:b/>
          <w:bCs/>
          <w:lang w:val="en-US" w:eastAsia="ko-KR"/>
        </w:rPr>
        <w:t>Multiple code-point conventions and absence semantics across cell status fields force per-field handling and increase implementation/readability errors.</w:t>
      </w:r>
    </w:p>
    <w:p w14:paraId="4DDD0E25" w14:textId="399D459E" w:rsidR="003E27D8" w:rsidRPr="003E27D8" w:rsidRDefault="003E27D8" w:rsidP="003E27D8">
      <w:pPr>
        <w:rPr>
          <w:lang w:val="en-US" w:eastAsia="ko-KR"/>
        </w:rPr>
      </w:pPr>
      <w:r w:rsidRPr="003E27D8">
        <w:rPr>
          <w:lang w:val="en-US" w:eastAsia="ko-KR"/>
        </w:rPr>
        <w:t xml:space="preserve">In 5G, the handling of </w:t>
      </w:r>
      <w:proofErr w:type="spellStart"/>
      <w:r w:rsidRPr="003E27D8">
        <w:rPr>
          <w:lang w:val="en-US" w:eastAsia="ko-KR"/>
        </w:rPr>
        <w:t>cellBarred</w:t>
      </w:r>
      <w:proofErr w:type="spellEnd"/>
      <w:r w:rsidRPr="003E27D8">
        <w:rPr>
          <w:lang w:val="en-US" w:eastAsia="ko-KR"/>
        </w:rPr>
        <w:t xml:space="preserve"> in MIB is not consistent. </w:t>
      </w:r>
      <w:proofErr w:type="spellStart"/>
      <w:r w:rsidRPr="003E27D8">
        <w:rPr>
          <w:lang w:val="en-US" w:eastAsia="ko-KR"/>
        </w:rPr>
        <w:t>cellBarred</w:t>
      </w:r>
      <w:proofErr w:type="spellEnd"/>
      <w:r w:rsidRPr="003E27D8">
        <w:rPr>
          <w:lang w:val="en-US" w:eastAsia="ko-KR"/>
        </w:rPr>
        <w:t xml:space="preserve"> in MIB governs access barring for UEs, but this fie</w:t>
      </w:r>
      <w:r>
        <w:rPr>
          <w:rFonts w:hint="eastAsia"/>
          <w:lang w:val="en-US" w:eastAsia="ko-KR"/>
        </w:rPr>
        <w:t>l</w:t>
      </w:r>
      <w:r w:rsidRPr="003E27D8">
        <w:rPr>
          <w:lang w:val="en-US" w:eastAsia="ko-KR"/>
        </w:rPr>
        <w:t xml:space="preserve">d may be ignored or overridden in some cases. For example, </w:t>
      </w:r>
      <w:proofErr w:type="spellStart"/>
      <w:r w:rsidRPr="003E27D8">
        <w:rPr>
          <w:lang w:val="en-US" w:eastAsia="ko-KR"/>
        </w:rPr>
        <w:t>cellBarred</w:t>
      </w:r>
      <w:proofErr w:type="spellEnd"/>
      <w:r w:rsidRPr="003E27D8">
        <w:rPr>
          <w:lang w:val="en-US" w:eastAsia="ko-KR"/>
        </w:rPr>
        <w:t xml:space="preserve"> in MIB is ignored by UE for NTN access or </w:t>
      </w:r>
      <w:r w:rsidRPr="003E27D8">
        <w:rPr>
          <w:lang w:val="en-US" w:eastAsia="ko-KR"/>
        </w:rPr>
        <w:lastRenderedPageBreak/>
        <w:t xml:space="preserve">ATG access and separate cell barring fields in SIB1 dedicated for NTN/ATG replace </w:t>
      </w:r>
      <w:proofErr w:type="spellStart"/>
      <w:r w:rsidRPr="003E27D8">
        <w:rPr>
          <w:lang w:val="en-US" w:eastAsia="ko-KR"/>
        </w:rPr>
        <w:t>cellBarred</w:t>
      </w:r>
      <w:proofErr w:type="spellEnd"/>
      <w:r w:rsidRPr="003E27D8">
        <w:rPr>
          <w:lang w:val="en-US" w:eastAsia="ko-KR"/>
        </w:rPr>
        <w:t xml:space="preserve"> in MIB.  For NES capable UE, </w:t>
      </w:r>
      <w:proofErr w:type="spellStart"/>
      <w:r w:rsidRPr="003E27D8">
        <w:rPr>
          <w:lang w:val="en-US" w:eastAsia="ko-KR"/>
        </w:rPr>
        <w:t>cellBarred</w:t>
      </w:r>
      <w:proofErr w:type="spellEnd"/>
      <w:r w:rsidRPr="003E27D8">
        <w:rPr>
          <w:lang w:val="en-US" w:eastAsia="ko-KR"/>
        </w:rPr>
        <w:t xml:space="preserve"> is ignored if </w:t>
      </w:r>
      <w:proofErr w:type="spellStart"/>
      <w:r w:rsidRPr="003E27D8">
        <w:rPr>
          <w:lang w:val="en-US" w:eastAsia="ko-KR"/>
        </w:rPr>
        <w:t>cellBarredNES</w:t>
      </w:r>
      <w:proofErr w:type="spellEnd"/>
      <w:r w:rsidRPr="003E27D8">
        <w:rPr>
          <w:lang w:val="en-US" w:eastAsia="ko-KR"/>
        </w:rPr>
        <w:t xml:space="preserve"> is present inSIB1. RAN2 can evaluate </w:t>
      </w:r>
      <w:proofErr w:type="spellStart"/>
      <w:proofErr w:type="gramStart"/>
      <w:r w:rsidRPr="003E27D8">
        <w:rPr>
          <w:lang w:val="en-US" w:eastAsia="ko-KR"/>
        </w:rPr>
        <w:t>wether</w:t>
      </w:r>
      <w:proofErr w:type="spellEnd"/>
      <w:proofErr w:type="gramEnd"/>
      <w:r w:rsidRPr="003E27D8">
        <w:rPr>
          <w:lang w:val="en-US" w:eastAsia="ko-KR"/>
        </w:rPr>
        <w:t xml:space="preserve"> a consistent handling of </w:t>
      </w:r>
      <w:proofErr w:type="spellStart"/>
      <w:r w:rsidRPr="003E27D8">
        <w:rPr>
          <w:lang w:val="en-US" w:eastAsia="ko-KR"/>
        </w:rPr>
        <w:t>cellBarred</w:t>
      </w:r>
      <w:proofErr w:type="spellEnd"/>
      <w:r w:rsidRPr="003E27D8">
        <w:rPr>
          <w:lang w:val="en-US" w:eastAsia="ko-KR"/>
        </w:rPr>
        <w:t xml:space="preserve"> is possible for all cases (both known and unknown).</w:t>
      </w:r>
    </w:p>
    <w:p w14:paraId="34748B77" w14:textId="2DD22DC0" w:rsidR="003E27D8" w:rsidRPr="003E27D8" w:rsidRDefault="003E27D8" w:rsidP="003E27D8">
      <w:pPr>
        <w:rPr>
          <w:b/>
          <w:bCs/>
          <w:lang w:val="en-US" w:eastAsia="ko-KR"/>
        </w:rPr>
      </w:pPr>
      <w:r w:rsidRPr="003E27D8">
        <w:rPr>
          <w:b/>
          <w:bCs/>
          <w:lang w:val="en-US" w:eastAsia="ko-KR"/>
        </w:rPr>
        <w:t xml:space="preserve">Observation </w:t>
      </w:r>
      <w:r w:rsidRPr="003E27D8">
        <w:rPr>
          <w:rFonts w:hint="eastAsia"/>
          <w:b/>
          <w:bCs/>
          <w:lang w:val="en-US" w:eastAsia="ko-KR"/>
        </w:rPr>
        <w:t xml:space="preserve">3. </w:t>
      </w:r>
      <w:r w:rsidRPr="003E27D8">
        <w:rPr>
          <w:b/>
          <w:bCs/>
          <w:lang w:val="en-US" w:eastAsia="ko-KR"/>
        </w:rPr>
        <w:t xml:space="preserve">Handling of </w:t>
      </w:r>
      <w:proofErr w:type="spellStart"/>
      <w:r w:rsidRPr="003E27D8">
        <w:rPr>
          <w:b/>
          <w:bCs/>
          <w:lang w:val="en-US" w:eastAsia="ko-KR"/>
        </w:rPr>
        <w:t>cellBarred</w:t>
      </w:r>
      <w:proofErr w:type="spellEnd"/>
      <w:r w:rsidRPr="003E27D8">
        <w:rPr>
          <w:b/>
          <w:bCs/>
          <w:lang w:val="en-US" w:eastAsia="ko-KR"/>
        </w:rPr>
        <w:t xml:space="preserve"> in MIB is inconsistent (ignored or overridden in case NTN/ATG/NES-specific cell status field is present in SIB1), creating ambiguity about precedence and inconsistent UE behavior.</w:t>
      </w:r>
    </w:p>
    <w:p w14:paraId="76172EE4" w14:textId="3A3832D5" w:rsidR="003E27D8" w:rsidRPr="003E27D8" w:rsidRDefault="003E27D8" w:rsidP="003E27D8">
      <w:pPr>
        <w:rPr>
          <w:lang w:val="en-US" w:eastAsia="ko-KR"/>
        </w:rPr>
      </w:pPr>
      <w:r w:rsidRPr="003E27D8">
        <w:rPr>
          <w:lang w:val="en-US" w:eastAsia="ko-KR"/>
        </w:rPr>
        <w:t xml:space="preserve">In 5G, some cell status fields are common for all PLMNs and NPNs while others support PLMN/NPN-specific cell status fields. Whenever new cell status field is introduced, it </w:t>
      </w:r>
      <w:proofErr w:type="gramStart"/>
      <w:r w:rsidRPr="003E27D8">
        <w:rPr>
          <w:lang w:val="en-US" w:eastAsia="ko-KR"/>
        </w:rPr>
        <w:t>was</w:t>
      </w:r>
      <w:proofErr w:type="gramEnd"/>
      <w:r w:rsidRPr="003E27D8">
        <w:rPr>
          <w:lang w:val="en-US" w:eastAsia="ko-KR"/>
        </w:rPr>
        <w:t xml:space="preserve"> discussed on the fly whether it is per PLMN/NPN or common. In 6G, more flexible approach can be considered. For example, other than </w:t>
      </w:r>
      <w:proofErr w:type="spellStart"/>
      <w:r w:rsidRPr="003E27D8">
        <w:rPr>
          <w:lang w:val="en-US" w:eastAsia="ko-KR"/>
        </w:rPr>
        <w:t>cellBarred</w:t>
      </w:r>
      <w:proofErr w:type="spellEnd"/>
      <w:r w:rsidRPr="003E27D8">
        <w:rPr>
          <w:lang w:val="en-US" w:eastAsia="ko-KR"/>
        </w:rPr>
        <w:t xml:space="preserve"> in MIB, any cell status field can be configured as </w:t>
      </w:r>
      <w:proofErr w:type="gramStart"/>
      <w:r w:rsidRPr="003E27D8">
        <w:rPr>
          <w:lang w:val="en-US" w:eastAsia="ko-KR"/>
        </w:rPr>
        <w:t>either of</w:t>
      </w:r>
      <w:proofErr w:type="gramEnd"/>
      <w:r w:rsidRPr="003E27D8">
        <w:rPr>
          <w:lang w:val="en-US" w:eastAsia="ko-KR"/>
        </w:rPr>
        <w:t xml:space="preserve"> PLMN/NPN-common or PLMN/NPN-specific by default. This allows operators to get higher degree of freedom in controlling access as per their needs.  RAN2 may study whether </w:t>
      </w:r>
      <w:proofErr w:type="spellStart"/>
      <w:r w:rsidRPr="003E27D8">
        <w:rPr>
          <w:lang w:val="en-US" w:eastAsia="ko-KR"/>
        </w:rPr>
        <w:t>cellBarred</w:t>
      </w:r>
      <w:proofErr w:type="spellEnd"/>
      <w:r w:rsidRPr="003E27D8">
        <w:rPr>
          <w:lang w:val="en-US" w:eastAsia="ko-KR"/>
        </w:rPr>
        <w:t xml:space="preserve"> in MIB can be also configured per PLMN/NPN-specific (considering the size restriction of MIB). </w:t>
      </w:r>
    </w:p>
    <w:p w14:paraId="726ED8C9" w14:textId="52D115A5" w:rsidR="003E27D8" w:rsidRPr="003E27D8" w:rsidRDefault="003E27D8" w:rsidP="003E27D8">
      <w:pPr>
        <w:rPr>
          <w:lang w:val="en-US" w:eastAsia="ko-KR"/>
        </w:rPr>
      </w:pPr>
      <w:r w:rsidRPr="003E27D8">
        <w:rPr>
          <w:lang w:val="en-US" w:eastAsia="ko-KR"/>
        </w:rPr>
        <w:t xml:space="preserve">For some cell barring status fields, intra frequency reselection </w:t>
      </w:r>
      <w:proofErr w:type="spellStart"/>
      <w:r w:rsidRPr="003E27D8">
        <w:rPr>
          <w:lang w:val="en-US" w:eastAsia="ko-KR"/>
        </w:rPr>
        <w:t>infication</w:t>
      </w:r>
      <w:proofErr w:type="spellEnd"/>
      <w:r w:rsidRPr="003E27D8">
        <w:rPr>
          <w:lang w:val="en-US" w:eastAsia="ko-KR"/>
        </w:rPr>
        <w:t xml:space="preserve"> (IFRI) were introduced but not for others. In 5G, there were no clear criteria on whether to introduce a new IFRI when a new cell barring </w:t>
      </w:r>
      <w:proofErr w:type="spellStart"/>
      <w:r w:rsidRPr="003E27D8">
        <w:rPr>
          <w:lang w:val="en-US" w:eastAsia="ko-KR"/>
        </w:rPr>
        <w:t>statu</w:t>
      </w:r>
      <w:proofErr w:type="spellEnd"/>
      <w:r w:rsidRPr="003E27D8">
        <w:rPr>
          <w:lang w:val="en-US" w:eastAsia="ko-KR"/>
        </w:rPr>
        <w:t xml:space="preserve"> is introduced.  In 6G, it is better to establish a </w:t>
      </w:r>
      <w:proofErr w:type="spellStart"/>
      <w:r w:rsidRPr="003E27D8">
        <w:rPr>
          <w:lang w:val="en-US" w:eastAsia="ko-KR"/>
        </w:rPr>
        <w:t>guding</w:t>
      </w:r>
      <w:proofErr w:type="spellEnd"/>
      <w:r w:rsidRPr="003E27D8">
        <w:rPr>
          <w:lang w:val="en-US" w:eastAsia="ko-KR"/>
        </w:rPr>
        <w:t xml:space="preserve"> rule on whether a separate IFRI is needed or not, or whether it is better for network to be able to configure a separate IFRI, if needed, for each of any cell barring status fields via a configuration option. </w:t>
      </w:r>
    </w:p>
    <w:p w14:paraId="6A787A31" w14:textId="221C86FE" w:rsidR="003E27D8" w:rsidRPr="003E27D8" w:rsidRDefault="003E27D8" w:rsidP="003E27D8">
      <w:pPr>
        <w:rPr>
          <w:b/>
          <w:bCs/>
          <w:lang w:val="en-US" w:eastAsia="ko-KR"/>
        </w:rPr>
      </w:pPr>
      <w:r w:rsidRPr="003E27D8">
        <w:rPr>
          <w:b/>
          <w:bCs/>
          <w:lang w:val="en-US" w:eastAsia="ko-KR"/>
        </w:rPr>
        <w:t xml:space="preserve">Observation </w:t>
      </w:r>
      <w:r w:rsidRPr="003E27D8">
        <w:rPr>
          <w:rFonts w:hint="eastAsia"/>
          <w:b/>
          <w:bCs/>
          <w:lang w:val="en-US" w:eastAsia="ko-KR"/>
        </w:rPr>
        <w:t xml:space="preserve">4. </w:t>
      </w:r>
      <w:r w:rsidRPr="003E27D8">
        <w:rPr>
          <w:b/>
          <w:bCs/>
          <w:lang w:val="en-US" w:eastAsia="ko-KR"/>
        </w:rPr>
        <w:t>Whether a cell-status field is common vs PLMN/NPN-specific, and whether an IFRI is introduced, have been decided case-by-case without guiding criteria, yielding inconsistent operator control.</w:t>
      </w:r>
    </w:p>
    <w:p w14:paraId="2689E192" w14:textId="77777777" w:rsidR="003E27D8" w:rsidRDefault="003E27D8" w:rsidP="003E27D8">
      <w:pPr>
        <w:rPr>
          <w:lang w:val="en-US" w:eastAsia="ko-KR"/>
        </w:rPr>
      </w:pPr>
    </w:p>
    <w:p w14:paraId="025C7164" w14:textId="2AC6C540" w:rsidR="003E27D8" w:rsidRDefault="003E27D8" w:rsidP="003E27D8">
      <w:pPr>
        <w:rPr>
          <w:lang w:val="en-US" w:eastAsia="ko-KR"/>
        </w:rPr>
      </w:pPr>
      <w:r w:rsidRPr="003E27D8">
        <w:rPr>
          <w:lang w:val="en-US" w:eastAsia="ko-KR"/>
        </w:rPr>
        <w:t>Based on these observations, we propose that RAN2 group study how to simplify/unify access control related to cell status fields in 6G</w:t>
      </w:r>
    </w:p>
    <w:p w14:paraId="772AAFB3" w14:textId="7BB2B1CA" w:rsidR="003E27D8" w:rsidRDefault="003E27D8" w:rsidP="003E27D8">
      <w:pPr>
        <w:pStyle w:val="af0"/>
        <w:numPr>
          <w:ilvl w:val="0"/>
          <w:numId w:val="47"/>
        </w:numPr>
        <w:ind w:leftChars="0"/>
        <w:rPr>
          <w:lang w:val="en-US" w:eastAsia="ko-KR"/>
        </w:rPr>
      </w:pPr>
      <w:r w:rsidRPr="003E27D8">
        <w:rPr>
          <w:lang w:val="en-US" w:eastAsia="ko-KR"/>
        </w:rPr>
        <w:t>For cell barring status fields, a common type of cell status IE is used for (possibly) all different cell status fields. For example, a single type of IE with code point {“barred”, “not barred”} is used for all different cell status fields in 6G, instead of defining multiple types of cell status IEs (like 5G has defined {“barred”, “not barred”</w:t>
      </w:r>
      <w:proofErr w:type="gramStart"/>
      <w:r w:rsidRPr="003E27D8">
        <w:rPr>
          <w:lang w:val="en-US" w:eastAsia="ko-KR"/>
        </w:rPr>
        <w:t>},{</w:t>
      </w:r>
      <w:proofErr w:type="gramEnd"/>
      <w:r w:rsidRPr="003E27D8">
        <w:rPr>
          <w:lang w:val="en-US" w:eastAsia="ko-KR"/>
        </w:rPr>
        <w:t>“barred</w:t>
      </w:r>
      <w:proofErr w:type="gramStart"/>
      <w:r w:rsidRPr="003E27D8">
        <w:rPr>
          <w:lang w:val="en-US" w:eastAsia="ko-KR"/>
        </w:rPr>
        <w:t>”}{</w:t>
      </w:r>
      <w:proofErr w:type="gramEnd"/>
      <w:r w:rsidRPr="003E27D8">
        <w:rPr>
          <w:lang w:val="en-US" w:eastAsia="ko-KR"/>
        </w:rPr>
        <w:t>“not barred”} and{“true”}).</w:t>
      </w:r>
    </w:p>
    <w:p w14:paraId="31227C92" w14:textId="543BEF50" w:rsidR="003E27D8" w:rsidRDefault="003E27D8" w:rsidP="003E27D8">
      <w:pPr>
        <w:pStyle w:val="af0"/>
        <w:numPr>
          <w:ilvl w:val="0"/>
          <w:numId w:val="47"/>
        </w:numPr>
        <w:ind w:leftChars="0"/>
        <w:rPr>
          <w:lang w:val="en-US" w:eastAsia="ko-KR"/>
        </w:rPr>
      </w:pPr>
      <w:r w:rsidRPr="003E27D8">
        <w:rPr>
          <w:lang w:val="en-US" w:eastAsia="ko-KR"/>
        </w:rPr>
        <w:t xml:space="preserve">A clear rule is defined </w:t>
      </w:r>
      <w:proofErr w:type="gramStart"/>
      <w:r w:rsidRPr="003E27D8">
        <w:rPr>
          <w:lang w:val="en-US" w:eastAsia="ko-KR"/>
        </w:rPr>
        <w:t>to make</w:t>
      </w:r>
      <w:proofErr w:type="gramEnd"/>
      <w:r w:rsidRPr="003E27D8">
        <w:rPr>
          <w:lang w:val="en-US" w:eastAsia="ko-KR"/>
        </w:rPr>
        <w:t xml:space="preserve"> ensure a clear split of specifications across xx.304 and xx.331, aiming for maximal consistency and readability as well as minimal duplications.</w:t>
      </w:r>
    </w:p>
    <w:p w14:paraId="5352C850" w14:textId="52020BA1" w:rsidR="003E27D8" w:rsidRDefault="003E27D8" w:rsidP="003E27D8">
      <w:pPr>
        <w:pStyle w:val="af0"/>
        <w:numPr>
          <w:ilvl w:val="0"/>
          <w:numId w:val="47"/>
        </w:numPr>
        <w:ind w:leftChars="0"/>
        <w:rPr>
          <w:lang w:val="en-US" w:eastAsia="ko-KR"/>
        </w:rPr>
      </w:pPr>
      <w:r w:rsidRPr="003E27D8">
        <w:rPr>
          <w:lang w:val="en-US" w:eastAsia="ko-KR"/>
        </w:rPr>
        <w:t>The simplified/unified access checking procedure related to</w:t>
      </w:r>
      <w:r w:rsidRPr="003E27D8">
        <w:rPr>
          <w:lang w:val="en-US" w:eastAsia="ko-KR"/>
        </w:rPr>
        <w:tab/>
        <w:t xml:space="preserve">cell status and cell reservations is forward compatible such that the common procedure is applicable to new cell status/reservation fields introduced later than 6G Day-1, with no/minimal changes. One potential approach could be that a fixed size array of cell status fields is pre-defined in 6G Day-1, where first N fields of the arrays are mapped to cell status fields to be introduced in 6G Day-1 and the rest are reserved for new cell status fields to be introduced in 6G Day-2 or beyond. This approach may be </w:t>
      </w:r>
      <w:proofErr w:type="gramStart"/>
      <w:r w:rsidRPr="003E27D8">
        <w:rPr>
          <w:lang w:val="en-US" w:eastAsia="ko-KR"/>
        </w:rPr>
        <w:t>similar to</w:t>
      </w:r>
      <w:proofErr w:type="gramEnd"/>
      <w:r w:rsidRPr="003E27D8">
        <w:rPr>
          <w:lang w:val="en-US" w:eastAsia="ko-KR"/>
        </w:rPr>
        <w:t xml:space="preserve"> UAC, where an </w:t>
      </w:r>
      <w:r w:rsidR="002E6D1C" w:rsidRPr="003E27D8">
        <w:rPr>
          <w:lang w:val="en-US" w:eastAsia="ko-KR"/>
        </w:rPr>
        <w:t>array</w:t>
      </w:r>
      <w:r w:rsidRPr="003E27D8">
        <w:rPr>
          <w:lang w:val="en-US" w:eastAsia="ko-KR"/>
        </w:rPr>
        <w:t xml:space="preserve"> of Access Categories has been </w:t>
      </w:r>
      <w:r w:rsidR="002E6D1C" w:rsidRPr="003E27D8">
        <w:rPr>
          <w:lang w:val="en-US" w:eastAsia="ko-KR"/>
        </w:rPr>
        <w:t>predefined</w:t>
      </w:r>
      <w:r w:rsidRPr="003E27D8">
        <w:rPr>
          <w:lang w:val="en-US" w:eastAsia="ko-KR"/>
        </w:rPr>
        <w:t xml:space="preserve"> in initial 5G release (standalone drop) and a common access control procedure was defined to be applied to any AC (ACs defined in the initial 5G release as well as new ACs to be introduced later).</w:t>
      </w:r>
    </w:p>
    <w:p w14:paraId="37BFE75E" w14:textId="77777777" w:rsidR="003E27D8" w:rsidRDefault="003E27D8" w:rsidP="006E6E27">
      <w:pPr>
        <w:pStyle w:val="af0"/>
        <w:numPr>
          <w:ilvl w:val="0"/>
          <w:numId w:val="47"/>
        </w:numPr>
        <w:ind w:leftChars="0"/>
        <w:rPr>
          <w:lang w:val="en-US" w:eastAsia="ko-KR"/>
        </w:rPr>
      </w:pPr>
      <w:r w:rsidRPr="003E27D8">
        <w:rPr>
          <w:lang w:val="en-US" w:eastAsia="ko-KR"/>
        </w:rPr>
        <w:t xml:space="preserve">Any cell status field is configured as either of PLMN/NPN-common or PLMN/NPN-specific, FFS for </w:t>
      </w:r>
      <w:proofErr w:type="spellStart"/>
      <w:r w:rsidRPr="003E27D8">
        <w:rPr>
          <w:lang w:val="en-US" w:eastAsia="ko-KR"/>
        </w:rPr>
        <w:t>cellBarred</w:t>
      </w:r>
      <w:proofErr w:type="spellEnd"/>
      <w:r w:rsidRPr="003E27D8">
        <w:rPr>
          <w:lang w:val="en-US" w:eastAsia="ko-KR"/>
        </w:rPr>
        <w:t xml:space="preserve"> in MIB.</w:t>
      </w:r>
    </w:p>
    <w:p w14:paraId="0A84A763" w14:textId="5706B7A4" w:rsidR="003E27D8" w:rsidRPr="003E27D8" w:rsidRDefault="003E27D8" w:rsidP="006E6E27">
      <w:pPr>
        <w:pStyle w:val="af0"/>
        <w:numPr>
          <w:ilvl w:val="0"/>
          <w:numId w:val="47"/>
        </w:numPr>
        <w:ind w:leftChars="0"/>
        <w:rPr>
          <w:lang w:val="en-US" w:eastAsia="ko-KR"/>
        </w:rPr>
      </w:pPr>
      <w:r w:rsidRPr="003E27D8">
        <w:rPr>
          <w:lang w:val="en-US" w:eastAsia="ko-KR"/>
        </w:rPr>
        <w:t>Establishing a guiding principle to determine whether IFRI that is specific to each cell status field is needed or not. Enabling a configuration option for any of cell status fields can be also considered.</w:t>
      </w:r>
    </w:p>
    <w:p w14:paraId="6A09CC0B" w14:textId="493780B3" w:rsidR="003E27D8" w:rsidRDefault="003E27D8" w:rsidP="004F4644">
      <w:pPr>
        <w:rPr>
          <w:b/>
          <w:bCs/>
          <w:lang w:val="en-US" w:eastAsia="ko-KR"/>
        </w:rPr>
      </w:pPr>
      <w:r w:rsidRPr="003E27D8">
        <w:rPr>
          <w:b/>
          <w:bCs/>
          <w:lang w:val="en-US" w:eastAsia="ko-KR"/>
        </w:rPr>
        <w:t>Proposal</w:t>
      </w:r>
      <w:r w:rsidRPr="003E27D8">
        <w:rPr>
          <w:rFonts w:hint="eastAsia"/>
          <w:b/>
          <w:bCs/>
          <w:lang w:val="en-US" w:eastAsia="ko-KR"/>
        </w:rPr>
        <w:t xml:space="preserve"> 4.</w:t>
      </w:r>
      <w:r w:rsidRPr="003E27D8">
        <w:rPr>
          <w:b/>
          <w:bCs/>
          <w:lang w:val="en-US" w:eastAsia="ko-KR"/>
        </w:rPr>
        <w:t xml:space="preserve"> </w:t>
      </w:r>
      <w:r>
        <w:rPr>
          <w:rFonts w:hint="eastAsia"/>
          <w:b/>
          <w:bCs/>
          <w:lang w:val="en-US" w:eastAsia="ko-KR"/>
        </w:rPr>
        <w:t>S</w:t>
      </w:r>
      <w:r w:rsidRPr="003E27D8">
        <w:rPr>
          <w:b/>
          <w:bCs/>
          <w:lang w:val="en-US" w:eastAsia="ko-KR"/>
        </w:rPr>
        <w:t>tudy a simplified/unified access checking procedure related to cell status for 6G</w:t>
      </w:r>
      <w:r w:rsidR="004F4644">
        <w:rPr>
          <w:rFonts w:hint="eastAsia"/>
          <w:b/>
          <w:bCs/>
          <w:lang w:val="en-US" w:eastAsia="ko-KR"/>
        </w:rPr>
        <w:t>.</w:t>
      </w:r>
    </w:p>
    <w:p w14:paraId="5078663C" w14:textId="77777777" w:rsidR="004F4644" w:rsidRDefault="004F4644" w:rsidP="004F4644">
      <w:pPr>
        <w:rPr>
          <w:rFonts w:hint="eastAsia"/>
          <w:lang w:val="en-US" w:eastAsia="ko-KR"/>
        </w:rPr>
      </w:pPr>
    </w:p>
    <w:p w14:paraId="474547DD" w14:textId="79023ED6" w:rsidR="00C07DB1" w:rsidRDefault="00C07DB1" w:rsidP="00C07DB1">
      <w:pPr>
        <w:pStyle w:val="2"/>
      </w:pPr>
      <w:r>
        <w:rPr>
          <w:rFonts w:hint="eastAsia"/>
        </w:rPr>
        <w:t>2.</w:t>
      </w:r>
      <w:r w:rsidR="003E27D8">
        <w:rPr>
          <w:rFonts w:hint="eastAsia"/>
        </w:rPr>
        <w:t>3</w:t>
      </w:r>
      <w:r>
        <w:rPr>
          <w:rFonts w:hint="eastAsia"/>
        </w:rPr>
        <w:tab/>
      </w:r>
      <w:r w:rsidR="003E27D8">
        <w:rPr>
          <w:rFonts w:hint="eastAsia"/>
        </w:rPr>
        <w:t>Early indication for device type</w:t>
      </w:r>
    </w:p>
    <w:p w14:paraId="6F7DF27F" w14:textId="77777777" w:rsidR="00C07DB1" w:rsidRPr="00C07DB1" w:rsidRDefault="00C07DB1" w:rsidP="00C07DB1">
      <w:pPr>
        <w:rPr>
          <w:rFonts w:eastAsia="맑은 고딕"/>
          <w:szCs w:val="18"/>
          <w:lang w:val="en-US" w:eastAsia="ko-KR"/>
        </w:rPr>
      </w:pPr>
      <w:r w:rsidRPr="00C07DB1">
        <w:rPr>
          <w:rFonts w:eastAsia="맑은 고딕" w:hint="eastAsia"/>
          <w:szCs w:val="18"/>
          <w:lang w:val="en-US" w:eastAsia="ko-KR"/>
        </w:rPr>
        <w:t>In 5G NR, various early indications for device types or functional capabilities are supported. Here, the early indication for device type (via Msg1 or Msg3) can be performed as follows:</w:t>
      </w:r>
    </w:p>
    <w:p w14:paraId="4DCCDDE2" w14:textId="77777777" w:rsidR="00C07DB1" w:rsidRPr="00C07DB1" w:rsidRDefault="00C07DB1" w:rsidP="00C07DB1">
      <w:pPr>
        <w:pStyle w:val="af0"/>
        <w:numPr>
          <w:ilvl w:val="0"/>
          <w:numId w:val="47"/>
        </w:numPr>
        <w:ind w:leftChars="0"/>
        <w:rPr>
          <w:rFonts w:eastAsia="맑은 고딕"/>
          <w:szCs w:val="18"/>
          <w:lang w:val="en-US" w:eastAsia="ko-KR"/>
        </w:rPr>
      </w:pPr>
      <w:r w:rsidRPr="00C07DB1">
        <w:rPr>
          <w:rFonts w:eastAsia="맑은 고딕" w:hint="eastAsia"/>
          <w:szCs w:val="18"/>
          <w:lang w:val="en-US" w:eastAsia="ko-KR"/>
        </w:rPr>
        <w:t>via Msg1 (by RA resource partitioning) or</w:t>
      </w:r>
    </w:p>
    <w:p w14:paraId="476908BC" w14:textId="77777777" w:rsidR="00C07DB1" w:rsidRPr="00C07DB1" w:rsidRDefault="00C07DB1" w:rsidP="00C07DB1">
      <w:pPr>
        <w:pStyle w:val="af0"/>
        <w:numPr>
          <w:ilvl w:val="0"/>
          <w:numId w:val="47"/>
        </w:numPr>
        <w:ind w:leftChars="0"/>
        <w:rPr>
          <w:rFonts w:eastAsia="맑은 고딕"/>
          <w:szCs w:val="18"/>
          <w:lang w:val="en-US" w:eastAsia="ko-KR"/>
        </w:rPr>
      </w:pPr>
      <w:r w:rsidRPr="00C07DB1">
        <w:rPr>
          <w:rFonts w:eastAsia="맑은 고딕" w:hint="eastAsia"/>
          <w:szCs w:val="18"/>
          <w:lang w:val="en-US" w:eastAsia="ko-KR"/>
        </w:rPr>
        <w:lastRenderedPageBreak/>
        <w:t>via Msg3 (by separated LCID values for (e)</w:t>
      </w:r>
      <w:proofErr w:type="spellStart"/>
      <w:r w:rsidRPr="00C07DB1">
        <w:rPr>
          <w:rFonts w:eastAsia="맑은 고딕" w:hint="eastAsia"/>
          <w:szCs w:val="18"/>
          <w:lang w:val="en-US" w:eastAsia="ko-KR"/>
        </w:rPr>
        <w:t>RedCap</w:t>
      </w:r>
      <w:proofErr w:type="spellEnd"/>
      <w:r w:rsidRPr="00C07DB1">
        <w:rPr>
          <w:rFonts w:eastAsia="맑은 고딕" w:hint="eastAsia"/>
          <w:szCs w:val="18"/>
          <w:lang w:val="en-US" w:eastAsia="ko-KR"/>
        </w:rPr>
        <w:t xml:space="preserve"> UE, or</w:t>
      </w:r>
    </w:p>
    <w:p w14:paraId="22623BBA" w14:textId="77777777" w:rsidR="00C07DB1" w:rsidRPr="00C07DB1" w:rsidRDefault="00C07DB1" w:rsidP="00C07DB1">
      <w:pPr>
        <w:rPr>
          <w:rFonts w:eastAsia="맑은 고딕"/>
          <w:szCs w:val="18"/>
          <w:lang w:val="en-US" w:eastAsia="ko-KR"/>
        </w:rPr>
      </w:pPr>
      <w:r w:rsidRPr="00C07DB1">
        <w:rPr>
          <w:rFonts w:eastAsia="맑은 고딕" w:hint="eastAsia"/>
          <w:szCs w:val="18"/>
          <w:lang w:val="en-US" w:eastAsia="ko-KR"/>
        </w:rPr>
        <w:t xml:space="preserve">In addition, there are several early </w:t>
      </w:r>
      <w:r w:rsidRPr="00C07DB1">
        <w:rPr>
          <w:rFonts w:eastAsia="맑은 고딕"/>
          <w:szCs w:val="18"/>
          <w:lang w:val="en-US" w:eastAsia="ko-KR"/>
        </w:rPr>
        <w:t>indications</w:t>
      </w:r>
      <w:r w:rsidRPr="00C07DB1">
        <w:rPr>
          <w:rFonts w:eastAsia="맑은 고딕" w:hint="eastAsia"/>
          <w:szCs w:val="18"/>
          <w:lang w:val="en-US" w:eastAsia="ko-KR"/>
        </w:rPr>
        <w:t xml:space="preserve"> for feature/functionalities as follows:</w:t>
      </w:r>
    </w:p>
    <w:p w14:paraId="2D9A1D65" w14:textId="77777777" w:rsidR="00C07DB1" w:rsidRPr="00C07DB1" w:rsidRDefault="00C07DB1" w:rsidP="00C07DB1">
      <w:pPr>
        <w:pStyle w:val="af0"/>
        <w:numPr>
          <w:ilvl w:val="0"/>
          <w:numId w:val="47"/>
        </w:numPr>
        <w:ind w:leftChars="0"/>
        <w:rPr>
          <w:rFonts w:eastAsia="맑은 고딕"/>
          <w:szCs w:val="18"/>
          <w:lang w:val="en-US" w:eastAsia="ko-KR"/>
        </w:rPr>
      </w:pPr>
      <w:r w:rsidRPr="00C07DB1">
        <w:rPr>
          <w:rFonts w:eastAsia="맑은 고딕" w:hint="eastAsia"/>
          <w:szCs w:val="18"/>
          <w:lang w:val="en-US" w:eastAsia="ko-KR"/>
        </w:rPr>
        <w:t>Msg1/</w:t>
      </w:r>
      <w:proofErr w:type="spellStart"/>
      <w:r w:rsidRPr="00C07DB1">
        <w:rPr>
          <w:rFonts w:eastAsia="맑은 고딕" w:hint="eastAsia"/>
          <w:szCs w:val="18"/>
          <w:lang w:val="en-US" w:eastAsia="ko-KR"/>
        </w:rPr>
        <w:t>MsgA</w:t>
      </w:r>
      <w:proofErr w:type="spellEnd"/>
      <w:r w:rsidRPr="00C07DB1">
        <w:rPr>
          <w:rFonts w:eastAsia="맑은 고딕" w:hint="eastAsia"/>
          <w:szCs w:val="18"/>
          <w:lang w:val="en-US" w:eastAsia="ko-KR"/>
        </w:rPr>
        <w:t xml:space="preserve"> PRACH: applicability of slice group, Msg1/Msg3 repetition, SDT, SBFD-aware UE (by </w:t>
      </w:r>
      <w:r w:rsidRPr="00C07DB1">
        <w:rPr>
          <w:rFonts w:eastAsia="맑은 고딕"/>
          <w:szCs w:val="18"/>
          <w:lang w:val="en-US" w:eastAsia="ko-KR"/>
        </w:rPr>
        <w:t>using</w:t>
      </w:r>
      <w:r w:rsidRPr="00C07DB1">
        <w:rPr>
          <w:rFonts w:eastAsia="맑은 고딕" w:hint="eastAsia"/>
          <w:szCs w:val="18"/>
          <w:lang w:val="en-US" w:eastAsia="ko-KR"/>
        </w:rPr>
        <w:t xml:space="preserve"> SBFD RO)</w:t>
      </w:r>
    </w:p>
    <w:p w14:paraId="0C6688D5" w14:textId="77777777" w:rsidR="00C07DB1" w:rsidRPr="00C07DB1" w:rsidRDefault="00C07DB1" w:rsidP="00C07DB1">
      <w:pPr>
        <w:pStyle w:val="af0"/>
        <w:numPr>
          <w:ilvl w:val="0"/>
          <w:numId w:val="47"/>
        </w:numPr>
        <w:ind w:leftChars="0"/>
        <w:rPr>
          <w:rFonts w:eastAsia="맑은 고딕"/>
          <w:szCs w:val="18"/>
          <w:lang w:val="en-US" w:eastAsia="ko-KR"/>
        </w:rPr>
      </w:pPr>
      <w:r w:rsidRPr="00C07DB1">
        <w:rPr>
          <w:rFonts w:eastAsia="맑은 고딕" w:hint="eastAsia"/>
          <w:szCs w:val="18"/>
          <w:lang w:val="en-US" w:eastAsia="ko-KR"/>
        </w:rPr>
        <w:t>Msg3/</w:t>
      </w:r>
      <w:proofErr w:type="spellStart"/>
      <w:r w:rsidRPr="00C07DB1">
        <w:rPr>
          <w:rFonts w:eastAsia="맑은 고딕" w:hint="eastAsia"/>
          <w:szCs w:val="18"/>
          <w:lang w:val="en-US" w:eastAsia="ko-KR"/>
        </w:rPr>
        <w:t>MsgA</w:t>
      </w:r>
      <w:proofErr w:type="spellEnd"/>
      <w:r w:rsidRPr="00C07DB1">
        <w:rPr>
          <w:rFonts w:eastAsia="맑은 고딕" w:hint="eastAsia"/>
          <w:szCs w:val="18"/>
          <w:lang w:val="en-US" w:eastAsia="ko-KR"/>
        </w:rPr>
        <w:t xml:space="preserve"> PUSCH (by separated LCID): </w:t>
      </w:r>
      <w:r w:rsidRPr="00C07DB1">
        <w:rPr>
          <w:rFonts w:eastAsia="맑은 고딕"/>
          <w:szCs w:val="18"/>
          <w:lang w:val="en-US" w:eastAsia="ko-KR"/>
        </w:rPr>
        <w:t xml:space="preserve">Msg4 </w:t>
      </w:r>
      <w:r w:rsidRPr="00C07DB1">
        <w:rPr>
          <w:rFonts w:eastAsia="맑은 고딕" w:hint="eastAsia"/>
          <w:szCs w:val="18"/>
          <w:lang w:val="en-US" w:eastAsia="ko-KR"/>
        </w:rPr>
        <w:t xml:space="preserve">PDSCH </w:t>
      </w:r>
      <w:r w:rsidRPr="00C07DB1">
        <w:rPr>
          <w:rFonts w:eastAsia="맑은 고딕"/>
          <w:szCs w:val="18"/>
          <w:lang w:val="en-US" w:eastAsia="ko-KR"/>
        </w:rPr>
        <w:t>repetition</w:t>
      </w:r>
      <w:r w:rsidRPr="00C07DB1">
        <w:rPr>
          <w:rFonts w:eastAsia="맑은 고딕" w:hint="eastAsia"/>
          <w:szCs w:val="18"/>
          <w:lang w:val="en-US" w:eastAsia="ko-KR"/>
        </w:rPr>
        <w:t>, PUCCH repetition for Msg4 HARQ-ACK</w:t>
      </w:r>
    </w:p>
    <w:p w14:paraId="7F7AFFD7" w14:textId="77777777" w:rsidR="00C07DB1" w:rsidRPr="00C07DB1" w:rsidRDefault="00C07DB1" w:rsidP="00C07DB1">
      <w:pPr>
        <w:jc w:val="both"/>
        <w:rPr>
          <w:rFonts w:eastAsia="맑은 고딕"/>
          <w:szCs w:val="18"/>
          <w:lang w:val="en-US" w:eastAsia="ko-KR"/>
        </w:rPr>
      </w:pPr>
      <w:r w:rsidRPr="00C07DB1">
        <w:rPr>
          <w:rFonts w:eastAsia="맑은 고딕" w:hint="eastAsia"/>
          <w:szCs w:val="18"/>
          <w:lang w:val="en-US" w:eastAsia="ko-KR"/>
        </w:rPr>
        <w:t xml:space="preserve">On the other hand, since it is expected to support the diverse device types in 6G, the </w:t>
      </w:r>
      <w:r w:rsidRPr="00C07DB1">
        <w:rPr>
          <w:rFonts w:eastAsia="맑은 고딕"/>
          <w:szCs w:val="18"/>
          <w:lang w:val="en-US" w:eastAsia="ko-KR"/>
        </w:rPr>
        <w:t>separate</w:t>
      </w:r>
      <w:r w:rsidRPr="00C07DB1">
        <w:rPr>
          <w:rFonts w:eastAsia="맑은 고딕" w:hint="eastAsia"/>
          <w:szCs w:val="18"/>
          <w:lang w:val="en-US" w:eastAsia="ko-KR"/>
        </w:rPr>
        <w:t xml:space="preserve"> handling for each data type at early stage in </w:t>
      </w:r>
      <w:r w:rsidRPr="00C07DB1">
        <w:rPr>
          <w:rFonts w:eastAsia="맑은 고딕"/>
          <w:szCs w:val="18"/>
          <w:lang w:val="en-US" w:eastAsia="ko-KR"/>
        </w:rPr>
        <w:t>initial</w:t>
      </w:r>
      <w:r w:rsidRPr="00C07DB1">
        <w:rPr>
          <w:rFonts w:eastAsia="맑은 고딕" w:hint="eastAsia"/>
          <w:szCs w:val="18"/>
          <w:lang w:val="en-US" w:eastAsia="ko-KR"/>
        </w:rPr>
        <w:t xml:space="preserve"> access would be </w:t>
      </w:r>
      <w:r w:rsidRPr="00C07DB1">
        <w:rPr>
          <w:rFonts w:eastAsia="맑은 고딕"/>
          <w:szCs w:val="18"/>
          <w:lang w:val="en-US" w:eastAsia="ko-KR"/>
        </w:rPr>
        <w:t>beneficial</w:t>
      </w:r>
      <w:r w:rsidRPr="00C07DB1">
        <w:rPr>
          <w:rFonts w:eastAsia="맑은 고딕" w:hint="eastAsia"/>
          <w:szCs w:val="18"/>
          <w:lang w:val="en-US" w:eastAsia="ko-KR"/>
        </w:rPr>
        <w:t xml:space="preserve">, considering the different </w:t>
      </w:r>
      <w:r w:rsidRPr="00C07DB1">
        <w:rPr>
          <w:rFonts w:eastAsia="맑은 고딕"/>
          <w:szCs w:val="18"/>
          <w:lang w:val="en-US" w:eastAsia="ko-KR"/>
        </w:rPr>
        <w:t>capabilities</w:t>
      </w:r>
      <w:r w:rsidRPr="00C07DB1">
        <w:rPr>
          <w:rFonts w:eastAsia="맑은 고딕" w:hint="eastAsia"/>
          <w:szCs w:val="18"/>
          <w:lang w:val="en-US" w:eastAsia="ko-KR"/>
        </w:rPr>
        <w:t xml:space="preserve"> of each device type. For example, if the XR-like devices support up to 100 MHz bandwidth while </w:t>
      </w:r>
      <w:proofErr w:type="spellStart"/>
      <w:r w:rsidRPr="00C07DB1">
        <w:rPr>
          <w:rFonts w:eastAsia="맑은 고딕" w:hint="eastAsia"/>
          <w:szCs w:val="18"/>
          <w:lang w:val="en-US" w:eastAsia="ko-KR"/>
        </w:rPr>
        <w:t>RedCap</w:t>
      </w:r>
      <w:proofErr w:type="spellEnd"/>
      <w:r w:rsidRPr="00C07DB1">
        <w:rPr>
          <w:rFonts w:eastAsia="맑은 고딕" w:hint="eastAsia"/>
          <w:szCs w:val="18"/>
          <w:lang w:val="en-US" w:eastAsia="ko-KR"/>
        </w:rPr>
        <w:t xml:space="preserve">-like devices support only up to 20 MHz bandwidth, indicating the device type before the UE capability transfer would help the </w:t>
      </w:r>
      <w:r w:rsidRPr="00C07DB1">
        <w:rPr>
          <w:rFonts w:eastAsia="맑은 고딕"/>
          <w:szCs w:val="18"/>
          <w:lang w:val="en-US" w:eastAsia="ko-KR"/>
        </w:rPr>
        <w:t>network</w:t>
      </w:r>
      <w:r w:rsidRPr="00C07DB1">
        <w:rPr>
          <w:rFonts w:eastAsia="맑은 고딕" w:hint="eastAsia"/>
          <w:szCs w:val="18"/>
          <w:lang w:val="en-US" w:eastAsia="ko-KR"/>
        </w:rPr>
        <w:t xml:space="preserve"> to allocate resource for message exchanges efficiently </w:t>
      </w:r>
      <w:r w:rsidRPr="00C07DB1">
        <w:rPr>
          <w:rFonts w:eastAsia="맑은 고딕"/>
          <w:szCs w:val="18"/>
          <w:lang w:val="en-US" w:eastAsia="ko-KR"/>
        </w:rPr>
        <w:t>from</w:t>
      </w:r>
      <w:r w:rsidRPr="00C07DB1">
        <w:rPr>
          <w:rFonts w:eastAsia="맑은 고딕" w:hint="eastAsia"/>
          <w:szCs w:val="18"/>
          <w:lang w:val="en-US" w:eastAsia="ko-KR"/>
        </w:rPr>
        <w:t xml:space="preserve"> the early stage. Therefore, as early indication for (e)</w:t>
      </w:r>
      <w:proofErr w:type="spellStart"/>
      <w:r w:rsidRPr="00C07DB1">
        <w:rPr>
          <w:rFonts w:eastAsia="맑은 고딕" w:hint="eastAsia"/>
          <w:szCs w:val="18"/>
          <w:lang w:val="en-US" w:eastAsia="ko-KR"/>
        </w:rPr>
        <w:t>RedCap</w:t>
      </w:r>
      <w:proofErr w:type="spellEnd"/>
      <w:r w:rsidRPr="00C07DB1">
        <w:rPr>
          <w:rFonts w:eastAsia="맑은 고딕" w:hint="eastAsia"/>
          <w:szCs w:val="18"/>
          <w:lang w:val="en-US" w:eastAsia="ko-KR"/>
        </w:rPr>
        <w:t xml:space="preserve"> UE is introduced </w:t>
      </w:r>
      <w:proofErr w:type="gramStart"/>
      <w:r w:rsidRPr="00C07DB1">
        <w:rPr>
          <w:rFonts w:eastAsia="맑은 고딕" w:hint="eastAsia"/>
          <w:szCs w:val="18"/>
          <w:lang w:val="en-US" w:eastAsia="ko-KR"/>
        </w:rPr>
        <w:t>in order to</w:t>
      </w:r>
      <w:proofErr w:type="gramEnd"/>
      <w:r w:rsidRPr="00C07DB1">
        <w:rPr>
          <w:rFonts w:eastAsia="맑은 고딕" w:hint="eastAsia"/>
          <w:szCs w:val="18"/>
          <w:lang w:val="en-US" w:eastAsia="ko-KR"/>
        </w:rPr>
        <w:t xml:space="preserve"> avoid the </w:t>
      </w:r>
      <w:r w:rsidRPr="00C07DB1">
        <w:rPr>
          <w:rFonts w:eastAsia="맑은 고딕"/>
          <w:szCs w:val="18"/>
          <w:lang w:val="en-US" w:eastAsia="ko-KR"/>
        </w:rPr>
        <w:t>restriction</w:t>
      </w:r>
      <w:r w:rsidRPr="00C07DB1">
        <w:rPr>
          <w:rFonts w:eastAsia="맑은 고딕" w:hint="eastAsia"/>
          <w:szCs w:val="18"/>
          <w:lang w:val="en-US" w:eastAsia="ko-KR"/>
        </w:rPr>
        <w:t xml:space="preserve"> of resource </w:t>
      </w:r>
      <w:r w:rsidRPr="00C07DB1">
        <w:rPr>
          <w:rFonts w:eastAsia="맑은 고딕"/>
          <w:szCs w:val="18"/>
          <w:lang w:val="en-US" w:eastAsia="ko-KR"/>
        </w:rPr>
        <w:t>allocation</w:t>
      </w:r>
      <w:r w:rsidRPr="00C07DB1">
        <w:rPr>
          <w:rFonts w:eastAsia="맑은 고딕" w:hint="eastAsia"/>
          <w:szCs w:val="18"/>
          <w:lang w:val="en-US" w:eastAsia="ko-KR"/>
        </w:rPr>
        <w:t xml:space="preserve"> for normal UE, it would be beneficial to indicate the UE type as soon as possible to allow suitable resource allocation for each UE type while keeping the resource efficiency.</w:t>
      </w:r>
    </w:p>
    <w:p w14:paraId="2CB5E02E" w14:textId="0075579C" w:rsidR="00C07DB1" w:rsidRPr="00C07DB1" w:rsidRDefault="003E27D8" w:rsidP="00C07DB1">
      <w:pPr>
        <w:jc w:val="both"/>
        <w:rPr>
          <w:rFonts w:eastAsia="맑은 고딕"/>
          <w:szCs w:val="18"/>
          <w:lang w:eastAsia="ko-KR"/>
        </w:rPr>
      </w:pPr>
      <w:r>
        <w:rPr>
          <w:rFonts w:eastAsia="맑은 고딕" w:hint="eastAsia"/>
          <w:szCs w:val="18"/>
          <w:lang w:val="en-US" w:eastAsia="ko-KR"/>
        </w:rPr>
        <w:t>Further</w:t>
      </w:r>
      <w:r w:rsidR="00C07DB1" w:rsidRPr="00C07DB1">
        <w:rPr>
          <w:rFonts w:eastAsia="맑은 고딕" w:hint="eastAsia"/>
          <w:szCs w:val="18"/>
          <w:lang w:val="en-US" w:eastAsia="ko-KR"/>
        </w:rPr>
        <w:t xml:space="preserve">, the indication of UE type should be scalable with forward compatibility. In NR, various early indications are introduced in later releases, </w:t>
      </w:r>
      <w:r w:rsidR="00C07DB1" w:rsidRPr="00C07DB1">
        <w:rPr>
          <w:rFonts w:eastAsia="맑은 고딕"/>
          <w:szCs w:val="18"/>
          <w:lang w:val="en-US" w:eastAsia="ko-KR"/>
        </w:rPr>
        <w:t>causi</w:t>
      </w:r>
      <w:r w:rsidR="00C07DB1" w:rsidRPr="00C07DB1">
        <w:rPr>
          <w:rFonts w:eastAsia="맑은 고딕" w:hint="eastAsia"/>
          <w:szCs w:val="18"/>
          <w:lang w:val="en-US" w:eastAsia="ko-KR"/>
        </w:rPr>
        <w:t xml:space="preserve">ng </w:t>
      </w:r>
      <w:r w:rsidR="00C07DB1" w:rsidRPr="00C07DB1">
        <w:rPr>
          <w:rFonts w:eastAsia="맑은 고딕"/>
          <w:szCs w:val="18"/>
          <w:lang w:val="en-US" w:eastAsia="ko-KR"/>
        </w:rPr>
        <w:t>additional</w:t>
      </w:r>
      <w:r w:rsidR="00C07DB1" w:rsidRPr="00C07DB1">
        <w:rPr>
          <w:rFonts w:eastAsia="맑은 고딕" w:hint="eastAsia"/>
          <w:szCs w:val="18"/>
          <w:lang w:val="en-US" w:eastAsia="ko-KR"/>
        </w:rPr>
        <w:t xml:space="preserve"> issues. In detail, </w:t>
      </w:r>
      <w:r w:rsidR="00C07DB1" w:rsidRPr="00C07DB1">
        <w:rPr>
          <w:rFonts w:eastAsia="맑은 고딕" w:hint="eastAsia"/>
          <w:szCs w:val="18"/>
          <w:lang w:eastAsia="ko-KR"/>
        </w:rPr>
        <w:t>Msg3-based early indication,</w:t>
      </w:r>
      <w:r w:rsidR="00C07DB1" w:rsidRPr="00C07DB1">
        <w:rPr>
          <w:rFonts w:eastAsia="맑은 고딕" w:hint="eastAsia"/>
          <w:szCs w:val="18"/>
          <w:lang w:val="en-US" w:eastAsia="ko-KR"/>
        </w:rPr>
        <w:t xml:space="preserve"> (e)</w:t>
      </w:r>
      <w:proofErr w:type="spellStart"/>
      <w:r w:rsidR="00C07DB1" w:rsidRPr="00C07DB1">
        <w:rPr>
          <w:rFonts w:eastAsia="맑은 고딕" w:hint="eastAsia"/>
          <w:szCs w:val="18"/>
          <w:lang w:val="en-US" w:eastAsia="ko-KR"/>
        </w:rPr>
        <w:t>RedCap</w:t>
      </w:r>
      <w:proofErr w:type="spellEnd"/>
      <w:r w:rsidR="00C07DB1" w:rsidRPr="00C07DB1">
        <w:rPr>
          <w:rFonts w:eastAsia="맑은 고딕" w:hint="eastAsia"/>
          <w:szCs w:val="18"/>
          <w:lang w:val="en-US" w:eastAsia="ko-KR"/>
        </w:rPr>
        <w:t xml:space="preserve"> UE is introduced in </w:t>
      </w:r>
      <w:r w:rsidR="00C07DB1" w:rsidRPr="00C07DB1">
        <w:rPr>
          <w:rFonts w:eastAsia="맑은 고딕"/>
          <w:szCs w:val="18"/>
          <w:lang w:val="en-US" w:eastAsia="ko-KR"/>
        </w:rPr>
        <w:t>later</w:t>
      </w:r>
      <w:r w:rsidR="00C07DB1" w:rsidRPr="00C07DB1">
        <w:rPr>
          <w:rFonts w:eastAsia="맑은 고딕" w:hint="eastAsia"/>
          <w:szCs w:val="18"/>
          <w:lang w:val="en-US" w:eastAsia="ko-KR"/>
        </w:rPr>
        <w:t xml:space="preserve"> releases, causing additional complexity on defining </w:t>
      </w:r>
      <w:r w:rsidR="00C07DB1" w:rsidRPr="00C07DB1">
        <w:rPr>
          <w:rFonts w:eastAsia="맑은 고딕"/>
          <w:szCs w:val="18"/>
          <w:lang w:val="en-US" w:eastAsia="ko-KR"/>
        </w:rPr>
        <w:t>separated</w:t>
      </w:r>
      <w:r w:rsidR="00C07DB1" w:rsidRPr="00C07DB1">
        <w:rPr>
          <w:rFonts w:eastAsia="맑은 고딕" w:hint="eastAsia"/>
          <w:szCs w:val="18"/>
          <w:lang w:val="en-US" w:eastAsia="ko-KR"/>
        </w:rPr>
        <w:t xml:space="preserve"> LCID values for combination of device type and/or features (e.g., additional LX field). For Msg1-based early indication, </w:t>
      </w:r>
      <w:r w:rsidR="00C07DB1" w:rsidRPr="00C07DB1">
        <w:rPr>
          <w:rFonts w:eastAsia="맑은 고딕"/>
          <w:szCs w:val="18"/>
          <w:lang w:eastAsia="ko-KR"/>
        </w:rPr>
        <w:t>resource</w:t>
      </w:r>
      <w:r w:rsidR="00C07DB1" w:rsidRPr="00C07DB1">
        <w:rPr>
          <w:rFonts w:eastAsia="맑은 고딕" w:hint="eastAsia"/>
          <w:szCs w:val="18"/>
          <w:lang w:eastAsia="ko-KR"/>
        </w:rPr>
        <w:t xml:space="preserve"> fragmentation </w:t>
      </w:r>
      <w:proofErr w:type="gramStart"/>
      <w:r w:rsidR="00C07DB1" w:rsidRPr="00C07DB1">
        <w:rPr>
          <w:rFonts w:eastAsia="맑은 고딕" w:hint="eastAsia"/>
          <w:szCs w:val="18"/>
          <w:lang w:eastAsia="ko-KR"/>
        </w:rPr>
        <w:t>issue has</w:t>
      </w:r>
      <w:proofErr w:type="gramEnd"/>
      <w:r w:rsidR="00C07DB1" w:rsidRPr="00C07DB1">
        <w:rPr>
          <w:rFonts w:eastAsia="맑은 고딕" w:hint="eastAsia"/>
          <w:szCs w:val="18"/>
          <w:lang w:eastAsia="ko-KR"/>
        </w:rPr>
        <w:t xml:space="preserve"> </w:t>
      </w:r>
      <w:r w:rsidR="00C07DB1" w:rsidRPr="00C07DB1">
        <w:rPr>
          <w:rFonts w:eastAsia="맑은 고딕"/>
          <w:szCs w:val="18"/>
          <w:lang w:eastAsia="ko-KR"/>
        </w:rPr>
        <w:t>occurred</w:t>
      </w:r>
      <w:r w:rsidR="00C07DB1" w:rsidRPr="00C07DB1">
        <w:rPr>
          <w:rFonts w:eastAsia="맑은 고딕" w:hint="eastAsia"/>
          <w:szCs w:val="18"/>
          <w:lang w:eastAsia="ko-KR"/>
        </w:rPr>
        <w:t xml:space="preserve"> in NR,</w:t>
      </w:r>
      <w:r w:rsidR="00C07DB1" w:rsidRPr="00C07DB1">
        <w:rPr>
          <w:rFonts w:eastAsia="맑은 고딕" w:hint="eastAsia"/>
          <w:szCs w:val="18"/>
          <w:lang w:val="en-US" w:eastAsia="ko-KR"/>
        </w:rPr>
        <w:t xml:space="preserve"> since the number of </w:t>
      </w:r>
      <w:proofErr w:type="gramStart"/>
      <w:r w:rsidR="00C07DB1" w:rsidRPr="00C07DB1">
        <w:rPr>
          <w:rFonts w:eastAsia="맑은 고딕" w:hint="eastAsia"/>
          <w:szCs w:val="18"/>
          <w:lang w:val="en-US" w:eastAsia="ko-KR"/>
        </w:rPr>
        <w:t>partition</w:t>
      </w:r>
      <w:proofErr w:type="gramEnd"/>
      <w:r w:rsidR="00C07DB1" w:rsidRPr="00C07DB1">
        <w:rPr>
          <w:rFonts w:eastAsia="맑은 고딕" w:hint="eastAsia"/>
          <w:szCs w:val="18"/>
          <w:lang w:val="en-US" w:eastAsia="ko-KR"/>
        </w:rPr>
        <w:t xml:space="preserve"> increases </w:t>
      </w:r>
      <w:r w:rsidR="00C07DB1" w:rsidRPr="00C07DB1">
        <w:rPr>
          <w:rFonts w:eastAsia="맑은 고딕" w:hint="eastAsia"/>
          <w:szCs w:val="18"/>
          <w:lang w:eastAsia="ko-KR"/>
        </w:rPr>
        <w:t>exponentially due to feature combination.</w:t>
      </w:r>
    </w:p>
    <w:p w14:paraId="58660EF7" w14:textId="77777777" w:rsidR="00C07DB1" w:rsidRPr="00C07DB1" w:rsidRDefault="00C07DB1" w:rsidP="00C07DB1">
      <w:pPr>
        <w:jc w:val="both"/>
        <w:rPr>
          <w:rFonts w:eastAsia="맑은 고딕"/>
          <w:szCs w:val="18"/>
          <w:lang w:val="en-US" w:eastAsia="ko-KR"/>
        </w:rPr>
      </w:pPr>
      <w:r w:rsidRPr="00C07DB1">
        <w:rPr>
          <w:rFonts w:eastAsia="맑은 고딕" w:hint="eastAsia"/>
          <w:szCs w:val="18"/>
          <w:lang w:eastAsia="ko-KR"/>
        </w:rPr>
        <w:t xml:space="preserve">Therefore, </w:t>
      </w:r>
      <w:proofErr w:type="gramStart"/>
      <w:r w:rsidRPr="00C07DB1">
        <w:rPr>
          <w:rFonts w:eastAsia="맑은 고딕" w:hint="eastAsia"/>
          <w:szCs w:val="18"/>
          <w:lang w:eastAsia="ko-KR"/>
        </w:rPr>
        <w:t>in order to</w:t>
      </w:r>
      <w:proofErr w:type="gramEnd"/>
      <w:r w:rsidRPr="00C07DB1">
        <w:rPr>
          <w:rFonts w:eastAsia="맑은 고딕" w:hint="eastAsia"/>
          <w:szCs w:val="18"/>
          <w:lang w:eastAsia="ko-KR"/>
        </w:rPr>
        <w:t xml:space="preserve"> support the early indication without </w:t>
      </w:r>
      <w:proofErr w:type="gramStart"/>
      <w:r w:rsidRPr="00C07DB1">
        <w:rPr>
          <w:rFonts w:eastAsia="맑은 고딕" w:hint="eastAsia"/>
          <w:szCs w:val="18"/>
          <w:lang w:eastAsia="ko-KR"/>
        </w:rPr>
        <w:t>complexity</w:t>
      </w:r>
      <w:proofErr w:type="gramEnd"/>
      <w:r w:rsidRPr="00C07DB1">
        <w:rPr>
          <w:rFonts w:eastAsia="맑은 고딕" w:hint="eastAsia"/>
          <w:szCs w:val="18"/>
          <w:lang w:eastAsia="ko-KR"/>
        </w:rPr>
        <w:t xml:space="preserve"> issues identified in NR, the early indication framework should be considered in 6G from Day-1 with scalability. </w:t>
      </w:r>
    </w:p>
    <w:p w14:paraId="5E58F3CB" w14:textId="2ECD6A2E" w:rsidR="00C07DB1" w:rsidRPr="009D1190" w:rsidRDefault="00C07DB1" w:rsidP="00C07DB1">
      <w:pPr>
        <w:rPr>
          <w:b/>
          <w:bCs/>
          <w:lang w:val="en-US" w:eastAsia="ko-KR"/>
        </w:rPr>
      </w:pPr>
      <w:r w:rsidRPr="009D1190">
        <w:rPr>
          <w:rFonts w:hint="eastAsia"/>
          <w:b/>
          <w:bCs/>
          <w:lang w:val="en-US" w:eastAsia="ko-KR"/>
        </w:rPr>
        <w:t>Proposal</w:t>
      </w:r>
      <w:r>
        <w:rPr>
          <w:rFonts w:hint="eastAsia"/>
          <w:b/>
          <w:bCs/>
          <w:lang w:val="en-US" w:eastAsia="ko-KR"/>
        </w:rPr>
        <w:t xml:space="preserve"> </w:t>
      </w:r>
      <w:r w:rsidR="003E27D8">
        <w:rPr>
          <w:rFonts w:hint="eastAsia"/>
          <w:b/>
          <w:bCs/>
          <w:lang w:val="en-US" w:eastAsia="ko-KR"/>
        </w:rPr>
        <w:t>5</w:t>
      </w:r>
      <w:r w:rsidRPr="009D1190">
        <w:rPr>
          <w:rFonts w:hint="eastAsia"/>
          <w:b/>
          <w:bCs/>
          <w:lang w:val="en-US" w:eastAsia="ko-KR"/>
        </w:rPr>
        <w:t>.</w:t>
      </w:r>
      <w:r w:rsidRPr="009D1190">
        <w:rPr>
          <w:b/>
          <w:bCs/>
          <w:lang w:val="en-US" w:eastAsia="ko-KR"/>
        </w:rPr>
        <w:t xml:space="preserve"> </w:t>
      </w:r>
      <w:r w:rsidRPr="009D1190">
        <w:rPr>
          <w:rFonts w:hint="eastAsia"/>
          <w:b/>
          <w:bCs/>
          <w:lang w:val="en-US" w:eastAsia="ko-KR"/>
        </w:rPr>
        <w:t xml:space="preserve">Study early indication of device type from </w:t>
      </w:r>
      <w:r w:rsidR="003E27D8">
        <w:rPr>
          <w:rFonts w:hint="eastAsia"/>
          <w:b/>
          <w:bCs/>
          <w:lang w:val="en-US" w:eastAsia="ko-KR"/>
        </w:rPr>
        <w:t xml:space="preserve">6G </w:t>
      </w:r>
      <w:r w:rsidRPr="009D1190">
        <w:rPr>
          <w:rFonts w:hint="eastAsia"/>
          <w:b/>
          <w:bCs/>
          <w:lang w:val="en-US" w:eastAsia="ko-KR"/>
        </w:rPr>
        <w:t>Day-1 with scalability for diverse device types</w:t>
      </w:r>
      <w:r w:rsidRPr="009D1190">
        <w:rPr>
          <w:b/>
          <w:bCs/>
          <w:lang w:val="en-US" w:eastAsia="ko-KR"/>
        </w:rPr>
        <w:t>.</w:t>
      </w:r>
    </w:p>
    <w:p w14:paraId="78C97241" w14:textId="77777777" w:rsidR="00C07DB1" w:rsidRPr="00C07DB1" w:rsidRDefault="00C07DB1" w:rsidP="00886E39">
      <w:pPr>
        <w:rPr>
          <w:lang w:val="en-US" w:eastAsia="ko-KR"/>
        </w:rPr>
      </w:pPr>
    </w:p>
    <w:p w14:paraId="7DD681A5" w14:textId="77777777" w:rsidR="00C07DB1" w:rsidRPr="00C07DB1" w:rsidRDefault="00C07DB1" w:rsidP="00886E39">
      <w:pPr>
        <w:rPr>
          <w:lang w:val="en-US" w:eastAsia="ko-KR"/>
        </w:rPr>
      </w:pPr>
    </w:p>
    <w:p w14:paraId="33C99919" w14:textId="475FA7AD" w:rsidR="00476DD5" w:rsidRDefault="00476DD5" w:rsidP="00476DD5">
      <w:pPr>
        <w:pStyle w:val="1"/>
      </w:pPr>
      <w:bookmarkStart w:id="3" w:name="_Toc450908196"/>
      <w:bookmarkStart w:id="4" w:name="_In-sequence_SDU_delivery"/>
      <w:bookmarkEnd w:id="3"/>
      <w:bookmarkEnd w:id="4"/>
      <w:r>
        <w:rPr>
          <w:rFonts w:hint="eastAsia"/>
          <w:lang w:eastAsia="ko-KR"/>
        </w:rPr>
        <w:t xml:space="preserve">3. </w:t>
      </w:r>
      <w:r>
        <w:t>Conclusion</w:t>
      </w:r>
    </w:p>
    <w:p w14:paraId="58033111" w14:textId="3BB07090" w:rsidR="00476DD5" w:rsidRDefault="00476DD5" w:rsidP="00476DD5">
      <w:pPr>
        <w:rPr>
          <w:rFonts w:eastAsia="맑은 고딕"/>
          <w:lang w:eastAsia="ko-KR"/>
        </w:rPr>
      </w:pPr>
      <w:r w:rsidRPr="00354601">
        <w:rPr>
          <w:rFonts w:eastAsia="맑은 고딕"/>
          <w:lang w:eastAsia="ko-KR"/>
        </w:rPr>
        <w:t>Based on the above discussions, we present the following proposals:</w:t>
      </w:r>
    </w:p>
    <w:p w14:paraId="256A448F" w14:textId="7CD95678" w:rsidR="00A2152D" w:rsidRPr="00A2152D" w:rsidRDefault="00A2152D" w:rsidP="00476DD5">
      <w:pPr>
        <w:rPr>
          <w:rFonts w:eastAsia="맑은 고딕"/>
          <w:u w:val="single"/>
          <w:lang w:eastAsia="ko-KR"/>
        </w:rPr>
      </w:pPr>
      <w:r w:rsidRPr="00A2152D">
        <w:rPr>
          <w:rFonts w:eastAsia="맑은 고딕" w:hint="eastAsia"/>
          <w:u w:val="single"/>
          <w:lang w:eastAsia="ko-KR"/>
        </w:rPr>
        <w:t>Support of XR services</w:t>
      </w:r>
    </w:p>
    <w:p w14:paraId="3647DC9E" w14:textId="77777777" w:rsidR="00A2152D" w:rsidRPr="008B177E" w:rsidRDefault="00A2152D" w:rsidP="00A2152D">
      <w:pPr>
        <w:rPr>
          <w:b/>
          <w:bCs/>
          <w:lang w:eastAsia="ko-KR"/>
        </w:rPr>
      </w:pPr>
      <w:r w:rsidRPr="008B177E">
        <w:rPr>
          <w:rFonts w:hint="eastAsia"/>
          <w:b/>
          <w:bCs/>
          <w:lang w:eastAsia="ko-KR"/>
        </w:rPr>
        <w:t xml:space="preserve">Proposal 1. </w:t>
      </w:r>
      <w:r>
        <w:rPr>
          <w:rFonts w:hint="eastAsia"/>
          <w:b/>
          <w:bCs/>
          <w:lang w:eastAsia="ko-KR"/>
        </w:rPr>
        <w:t>The functions standardized in NR Rel-18 and Rel-19 should be</w:t>
      </w:r>
      <w:r>
        <w:rPr>
          <w:rFonts w:hint="eastAsia"/>
          <w:b/>
          <w:bCs/>
          <w:lang w:val="en-US" w:eastAsia="ko-KR"/>
        </w:rPr>
        <w:t xml:space="preserve"> standardized from 6G Day-1.</w:t>
      </w:r>
    </w:p>
    <w:p w14:paraId="7DE75843" w14:textId="77777777" w:rsidR="00A2152D" w:rsidRPr="008B177E" w:rsidRDefault="00A2152D" w:rsidP="00A2152D">
      <w:pPr>
        <w:rPr>
          <w:b/>
          <w:bCs/>
          <w:lang w:eastAsia="ko-KR"/>
        </w:rPr>
      </w:pPr>
      <w:r w:rsidRPr="008B177E">
        <w:rPr>
          <w:rFonts w:hint="eastAsia"/>
          <w:b/>
          <w:bCs/>
          <w:lang w:eastAsia="ko-KR"/>
        </w:rPr>
        <w:t xml:space="preserve">Proposal </w:t>
      </w:r>
      <w:r>
        <w:rPr>
          <w:rFonts w:hint="eastAsia"/>
          <w:b/>
          <w:bCs/>
          <w:lang w:eastAsia="ko-KR"/>
        </w:rPr>
        <w:t>2</w:t>
      </w:r>
      <w:r w:rsidRPr="008B177E">
        <w:rPr>
          <w:rFonts w:hint="eastAsia"/>
          <w:b/>
          <w:bCs/>
          <w:lang w:eastAsia="ko-KR"/>
        </w:rPr>
        <w:t xml:space="preserve">. </w:t>
      </w:r>
      <w:r>
        <w:rPr>
          <w:rFonts w:hint="eastAsia"/>
          <w:b/>
          <w:bCs/>
          <w:lang w:eastAsia="ko-KR"/>
        </w:rPr>
        <w:t>The functions studied but not standardized in NR should be</w:t>
      </w:r>
      <w:r>
        <w:rPr>
          <w:rFonts w:hint="eastAsia"/>
          <w:b/>
          <w:bCs/>
          <w:lang w:val="en-US" w:eastAsia="ko-KR"/>
        </w:rPr>
        <w:t xml:space="preserve"> standardized from 6G Day-1.</w:t>
      </w:r>
    </w:p>
    <w:p w14:paraId="2F31EB64" w14:textId="77777777" w:rsidR="00A2152D" w:rsidRDefault="00A2152D" w:rsidP="00A2152D">
      <w:pPr>
        <w:rPr>
          <w:b/>
          <w:bCs/>
          <w:lang w:val="en-US" w:eastAsia="ko-KR"/>
        </w:rPr>
      </w:pPr>
      <w:r w:rsidRPr="007F4364">
        <w:rPr>
          <w:rFonts w:hint="eastAsia"/>
          <w:b/>
          <w:bCs/>
          <w:lang w:val="en-US" w:eastAsia="ko-KR"/>
        </w:rPr>
        <w:t xml:space="preserve">Proposal </w:t>
      </w:r>
      <w:r>
        <w:rPr>
          <w:rFonts w:hint="eastAsia"/>
          <w:b/>
          <w:bCs/>
          <w:lang w:val="en-US" w:eastAsia="ko-KR"/>
        </w:rPr>
        <w:t>3</w:t>
      </w:r>
      <w:r w:rsidRPr="007F4364">
        <w:rPr>
          <w:rFonts w:hint="eastAsia"/>
          <w:b/>
          <w:bCs/>
          <w:lang w:val="en-US" w:eastAsia="ko-KR"/>
        </w:rPr>
        <w:t xml:space="preserve">: </w:t>
      </w:r>
      <w:r>
        <w:rPr>
          <w:rFonts w:hint="eastAsia"/>
          <w:b/>
          <w:bCs/>
          <w:lang w:val="en-US" w:eastAsia="ko-KR"/>
        </w:rPr>
        <w:t>Standardize</w:t>
      </w:r>
      <w:r w:rsidRPr="007F4364">
        <w:rPr>
          <w:rFonts w:hint="eastAsia"/>
          <w:b/>
          <w:bCs/>
          <w:lang w:val="en-US" w:eastAsia="ko-KR"/>
        </w:rPr>
        <w:t xml:space="preserve"> </w:t>
      </w:r>
      <w:r>
        <w:rPr>
          <w:rFonts w:hint="eastAsia"/>
          <w:b/>
          <w:bCs/>
          <w:lang w:val="en-US" w:eastAsia="ko-KR"/>
        </w:rPr>
        <w:t xml:space="preserve">more enhanced </w:t>
      </w:r>
      <w:r w:rsidRPr="007F4364">
        <w:rPr>
          <w:rFonts w:hint="eastAsia"/>
          <w:b/>
          <w:bCs/>
          <w:lang w:val="en-US" w:eastAsia="ko-KR"/>
        </w:rPr>
        <w:t xml:space="preserve">XR functions </w:t>
      </w:r>
      <w:r>
        <w:rPr>
          <w:rFonts w:hint="eastAsia"/>
          <w:b/>
          <w:bCs/>
          <w:lang w:val="en-US" w:eastAsia="ko-KR"/>
        </w:rPr>
        <w:t>from 6G Day-1, e.g. Data burst handling, Per-packet handling, L4S support.</w:t>
      </w:r>
    </w:p>
    <w:p w14:paraId="5C04F5E4" w14:textId="77777777" w:rsidR="00A2152D" w:rsidRDefault="00A2152D" w:rsidP="00A2152D">
      <w:pPr>
        <w:rPr>
          <w:rFonts w:eastAsia="맑은 고딕"/>
          <w:u w:val="single"/>
          <w:lang w:eastAsia="ko-KR"/>
        </w:rPr>
      </w:pPr>
    </w:p>
    <w:p w14:paraId="576D68DF" w14:textId="6CAE54C2" w:rsidR="00A2152D" w:rsidRPr="00A2152D" w:rsidRDefault="00A2152D" w:rsidP="00A2152D">
      <w:pPr>
        <w:rPr>
          <w:rFonts w:eastAsia="맑은 고딕"/>
          <w:u w:val="single"/>
          <w:lang w:eastAsia="ko-KR"/>
        </w:rPr>
      </w:pPr>
      <w:r w:rsidRPr="00A2152D">
        <w:rPr>
          <w:rFonts w:hint="eastAsia"/>
          <w:u w:val="single"/>
        </w:rPr>
        <w:t>U</w:t>
      </w:r>
      <w:r w:rsidRPr="00A2152D">
        <w:rPr>
          <w:u w:val="single"/>
        </w:rPr>
        <w:t>nified access checking</w:t>
      </w:r>
      <w:r w:rsidRPr="00A2152D">
        <w:rPr>
          <w:rFonts w:hint="eastAsia"/>
          <w:u w:val="single"/>
          <w:lang w:eastAsia="ko-KR"/>
        </w:rPr>
        <w:t xml:space="preserve"> framework</w:t>
      </w:r>
    </w:p>
    <w:p w14:paraId="29202848" w14:textId="77777777" w:rsidR="00A2152D" w:rsidRPr="003E27D8" w:rsidRDefault="00A2152D" w:rsidP="00A2152D">
      <w:pPr>
        <w:rPr>
          <w:b/>
          <w:bCs/>
          <w:lang w:val="en-US" w:eastAsia="ko-KR"/>
        </w:rPr>
      </w:pPr>
      <w:r w:rsidRPr="003E27D8">
        <w:rPr>
          <w:b/>
          <w:bCs/>
          <w:lang w:val="en-US" w:eastAsia="ko-KR"/>
        </w:rPr>
        <w:t>Observation</w:t>
      </w:r>
      <w:r w:rsidRPr="003E27D8">
        <w:rPr>
          <w:rFonts w:hint="eastAsia"/>
          <w:b/>
          <w:bCs/>
          <w:lang w:val="en-US" w:eastAsia="ko-KR"/>
        </w:rPr>
        <w:t xml:space="preserve"> 1. </w:t>
      </w:r>
      <w:r w:rsidRPr="003E27D8">
        <w:rPr>
          <w:b/>
          <w:bCs/>
          <w:lang w:val="en-US" w:eastAsia="ko-KR"/>
        </w:rPr>
        <w:t>In NR, access barring checking procedures related to cell status fields are distributed across TS 38.304 and TS 38.331 with duplications, leading to hard-to-follow and error-prone procedures (as evidenced by many clarification/correction CRs).</w:t>
      </w:r>
    </w:p>
    <w:p w14:paraId="51B61A89" w14:textId="77777777" w:rsidR="00A2152D" w:rsidRPr="003E27D8" w:rsidRDefault="00A2152D" w:rsidP="00A2152D">
      <w:pPr>
        <w:rPr>
          <w:b/>
          <w:bCs/>
          <w:lang w:val="en-US" w:eastAsia="ko-KR"/>
        </w:rPr>
      </w:pPr>
      <w:r w:rsidRPr="003E27D8">
        <w:rPr>
          <w:b/>
          <w:bCs/>
          <w:lang w:val="en-US" w:eastAsia="ko-KR"/>
        </w:rPr>
        <w:t>Observation</w:t>
      </w:r>
      <w:r w:rsidRPr="003E27D8">
        <w:rPr>
          <w:rFonts w:hint="eastAsia"/>
          <w:b/>
          <w:bCs/>
          <w:lang w:val="en-US" w:eastAsia="ko-KR"/>
        </w:rPr>
        <w:t xml:space="preserve"> 2. </w:t>
      </w:r>
      <w:r w:rsidRPr="003E27D8">
        <w:rPr>
          <w:b/>
          <w:bCs/>
          <w:lang w:val="en-US" w:eastAsia="ko-KR"/>
        </w:rPr>
        <w:t>Multiple code-point conventions and absence semantics across cell status fields force per-field handling and increase implementation/readability errors.</w:t>
      </w:r>
    </w:p>
    <w:p w14:paraId="5224E571" w14:textId="77777777" w:rsidR="00A2152D" w:rsidRPr="003E27D8" w:rsidRDefault="00A2152D" w:rsidP="00A2152D">
      <w:pPr>
        <w:rPr>
          <w:b/>
          <w:bCs/>
          <w:lang w:val="en-US" w:eastAsia="ko-KR"/>
        </w:rPr>
      </w:pPr>
      <w:r w:rsidRPr="003E27D8">
        <w:rPr>
          <w:b/>
          <w:bCs/>
          <w:lang w:val="en-US" w:eastAsia="ko-KR"/>
        </w:rPr>
        <w:t xml:space="preserve">Observation </w:t>
      </w:r>
      <w:r w:rsidRPr="003E27D8">
        <w:rPr>
          <w:rFonts w:hint="eastAsia"/>
          <w:b/>
          <w:bCs/>
          <w:lang w:val="en-US" w:eastAsia="ko-KR"/>
        </w:rPr>
        <w:t xml:space="preserve">3. </w:t>
      </w:r>
      <w:r w:rsidRPr="003E27D8">
        <w:rPr>
          <w:b/>
          <w:bCs/>
          <w:lang w:val="en-US" w:eastAsia="ko-KR"/>
        </w:rPr>
        <w:t xml:space="preserve">Handling of </w:t>
      </w:r>
      <w:proofErr w:type="spellStart"/>
      <w:r w:rsidRPr="003E27D8">
        <w:rPr>
          <w:b/>
          <w:bCs/>
          <w:lang w:val="en-US" w:eastAsia="ko-KR"/>
        </w:rPr>
        <w:t>cellBarred</w:t>
      </w:r>
      <w:proofErr w:type="spellEnd"/>
      <w:r w:rsidRPr="003E27D8">
        <w:rPr>
          <w:b/>
          <w:bCs/>
          <w:lang w:val="en-US" w:eastAsia="ko-KR"/>
        </w:rPr>
        <w:t xml:space="preserve"> in MIB is inconsistent (ignored or overridden in case NTN/ATG/NES-specific cell status field is present in SIB1), creating ambiguity about precedence and inconsistent UE behavior.</w:t>
      </w:r>
    </w:p>
    <w:p w14:paraId="6C82FA90" w14:textId="77777777" w:rsidR="00A2152D" w:rsidRPr="003E27D8" w:rsidRDefault="00A2152D" w:rsidP="00A2152D">
      <w:pPr>
        <w:rPr>
          <w:b/>
          <w:bCs/>
          <w:lang w:val="en-US" w:eastAsia="ko-KR"/>
        </w:rPr>
      </w:pPr>
      <w:r w:rsidRPr="003E27D8">
        <w:rPr>
          <w:b/>
          <w:bCs/>
          <w:lang w:val="en-US" w:eastAsia="ko-KR"/>
        </w:rPr>
        <w:t xml:space="preserve">Observation </w:t>
      </w:r>
      <w:r w:rsidRPr="003E27D8">
        <w:rPr>
          <w:rFonts w:hint="eastAsia"/>
          <w:b/>
          <w:bCs/>
          <w:lang w:val="en-US" w:eastAsia="ko-KR"/>
        </w:rPr>
        <w:t xml:space="preserve">4. </w:t>
      </w:r>
      <w:r w:rsidRPr="003E27D8">
        <w:rPr>
          <w:b/>
          <w:bCs/>
          <w:lang w:val="en-US" w:eastAsia="ko-KR"/>
        </w:rPr>
        <w:t>Whether a cell-status field is common vs PLMN/NPN-specific, and whether an IFRI is introduced, have been decided case-by-case without guiding criteria, yielding inconsistent operator control.</w:t>
      </w:r>
    </w:p>
    <w:p w14:paraId="127BD4A0" w14:textId="357E839D" w:rsidR="00A2152D" w:rsidRPr="003E27D8" w:rsidRDefault="00A2152D" w:rsidP="004F4644">
      <w:pPr>
        <w:rPr>
          <w:rFonts w:hint="eastAsia"/>
          <w:lang w:val="en-US" w:eastAsia="ko-KR"/>
        </w:rPr>
      </w:pPr>
      <w:r w:rsidRPr="003E27D8">
        <w:rPr>
          <w:b/>
          <w:bCs/>
          <w:lang w:val="en-US" w:eastAsia="ko-KR"/>
        </w:rPr>
        <w:lastRenderedPageBreak/>
        <w:t>Proposal</w:t>
      </w:r>
      <w:r w:rsidRPr="003E27D8">
        <w:rPr>
          <w:rFonts w:hint="eastAsia"/>
          <w:b/>
          <w:bCs/>
          <w:lang w:val="en-US" w:eastAsia="ko-KR"/>
        </w:rPr>
        <w:t xml:space="preserve"> 4.</w:t>
      </w:r>
      <w:r w:rsidRPr="003E27D8">
        <w:rPr>
          <w:b/>
          <w:bCs/>
          <w:lang w:val="en-US" w:eastAsia="ko-KR"/>
        </w:rPr>
        <w:t xml:space="preserve"> </w:t>
      </w:r>
      <w:r>
        <w:rPr>
          <w:rFonts w:hint="eastAsia"/>
          <w:b/>
          <w:bCs/>
          <w:lang w:val="en-US" w:eastAsia="ko-KR"/>
        </w:rPr>
        <w:t>S</w:t>
      </w:r>
      <w:r w:rsidRPr="003E27D8">
        <w:rPr>
          <w:b/>
          <w:bCs/>
          <w:lang w:val="en-US" w:eastAsia="ko-KR"/>
        </w:rPr>
        <w:t>tudy a simplified/unified access checking procedure related to cell status for 6G</w:t>
      </w:r>
      <w:r w:rsidR="004F4644">
        <w:rPr>
          <w:rFonts w:hint="eastAsia"/>
          <w:b/>
          <w:bCs/>
          <w:lang w:val="en-US" w:eastAsia="ko-KR"/>
        </w:rPr>
        <w:t>.</w:t>
      </w:r>
    </w:p>
    <w:p w14:paraId="0D26D5C3" w14:textId="77777777" w:rsidR="00A2152D" w:rsidRDefault="00A2152D" w:rsidP="00A2152D">
      <w:pPr>
        <w:rPr>
          <w:u w:val="single"/>
        </w:rPr>
      </w:pPr>
    </w:p>
    <w:p w14:paraId="462ADB03" w14:textId="132AC04D" w:rsidR="00A2152D" w:rsidRPr="00A2152D" w:rsidRDefault="00A2152D" w:rsidP="00A2152D">
      <w:pPr>
        <w:rPr>
          <w:rFonts w:eastAsia="맑은 고딕"/>
          <w:u w:val="single"/>
          <w:lang w:eastAsia="ko-KR"/>
        </w:rPr>
      </w:pPr>
      <w:r>
        <w:rPr>
          <w:rFonts w:hint="eastAsia"/>
          <w:u w:val="single"/>
          <w:lang w:eastAsia="ko-KR"/>
        </w:rPr>
        <w:t>Early indication for device type</w:t>
      </w:r>
    </w:p>
    <w:p w14:paraId="3398B5DF" w14:textId="1480202B" w:rsidR="00A2152D" w:rsidRPr="009D1190" w:rsidRDefault="00A2152D" w:rsidP="00A2152D">
      <w:pPr>
        <w:rPr>
          <w:b/>
          <w:bCs/>
          <w:lang w:val="en-US" w:eastAsia="ko-KR"/>
        </w:rPr>
      </w:pPr>
      <w:r w:rsidRPr="009D1190">
        <w:rPr>
          <w:rFonts w:hint="eastAsia"/>
          <w:b/>
          <w:bCs/>
          <w:lang w:val="en-US" w:eastAsia="ko-KR"/>
        </w:rPr>
        <w:t>Proposal</w:t>
      </w:r>
      <w:r>
        <w:rPr>
          <w:rFonts w:hint="eastAsia"/>
          <w:b/>
          <w:bCs/>
          <w:lang w:val="en-US" w:eastAsia="ko-KR"/>
        </w:rPr>
        <w:t xml:space="preserve"> 5</w:t>
      </w:r>
      <w:r w:rsidRPr="009D1190">
        <w:rPr>
          <w:rFonts w:hint="eastAsia"/>
          <w:b/>
          <w:bCs/>
          <w:lang w:val="en-US" w:eastAsia="ko-KR"/>
        </w:rPr>
        <w:t>.</w:t>
      </w:r>
      <w:r w:rsidRPr="009D1190">
        <w:rPr>
          <w:b/>
          <w:bCs/>
          <w:lang w:val="en-US" w:eastAsia="ko-KR"/>
        </w:rPr>
        <w:t xml:space="preserve"> </w:t>
      </w:r>
      <w:r w:rsidRPr="009D1190">
        <w:rPr>
          <w:rFonts w:hint="eastAsia"/>
          <w:b/>
          <w:bCs/>
          <w:lang w:val="en-US" w:eastAsia="ko-KR"/>
        </w:rPr>
        <w:t xml:space="preserve">Study early indication of device type from </w:t>
      </w:r>
      <w:r>
        <w:rPr>
          <w:rFonts w:hint="eastAsia"/>
          <w:b/>
          <w:bCs/>
          <w:lang w:val="en-US" w:eastAsia="ko-KR"/>
        </w:rPr>
        <w:t xml:space="preserve">6G </w:t>
      </w:r>
      <w:r w:rsidRPr="009D1190">
        <w:rPr>
          <w:rFonts w:hint="eastAsia"/>
          <w:b/>
          <w:bCs/>
          <w:lang w:val="en-US" w:eastAsia="ko-KR"/>
        </w:rPr>
        <w:t>Day-1 with scalability for diverse device types</w:t>
      </w:r>
      <w:r w:rsidRPr="009D1190">
        <w:rPr>
          <w:b/>
          <w:bCs/>
          <w:lang w:val="en-US" w:eastAsia="ko-KR"/>
        </w:rPr>
        <w:t>.</w:t>
      </w:r>
    </w:p>
    <w:p w14:paraId="3C661D0D" w14:textId="77777777" w:rsidR="00354601" w:rsidRPr="00A2152D" w:rsidRDefault="00354601" w:rsidP="00003696">
      <w:pPr>
        <w:tabs>
          <w:tab w:val="num" w:pos="1440"/>
        </w:tabs>
        <w:rPr>
          <w:lang w:val="en-US" w:eastAsia="ko-KR"/>
        </w:rPr>
      </w:pPr>
    </w:p>
    <w:sectPr w:rsidR="00354601" w:rsidRPr="00A2152D">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BEB48" w14:textId="77777777" w:rsidR="003157AA" w:rsidRDefault="003157AA">
      <w:pPr>
        <w:spacing w:after="0" w:line="240" w:lineRule="auto"/>
      </w:pPr>
      <w:r>
        <w:separator/>
      </w:r>
    </w:p>
  </w:endnote>
  <w:endnote w:type="continuationSeparator" w:id="0">
    <w:p w14:paraId="0C7EFB29" w14:textId="77777777" w:rsidR="003157AA" w:rsidRDefault="003157AA">
      <w:pPr>
        <w:spacing w:after="0" w:line="240" w:lineRule="auto"/>
      </w:pPr>
      <w:r>
        <w:continuationSeparator/>
      </w:r>
    </w:p>
  </w:endnote>
  <w:endnote w:type="continuationNotice" w:id="1">
    <w:p w14:paraId="1185836F" w14:textId="77777777" w:rsidR="003157AA" w:rsidRDefault="003157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42C2C" w14:textId="77777777" w:rsidR="003157AA" w:rsidRDefault="003157AA">
      <w:pPr>
        <w:spacing w:after="0" w:line="240" w:lineRule="auto"/>
      </w:pPr>
      <w:r>
        <w:separator/>
      </w:r>
    </w:p>
  </w:footnote>
  <w:footnote w:type="continuationSeparator" w:id="0">
    <w:p w14:paraId="6E7CFB0B" w14:textId="77777777" w:rsidR="003157AA" w:rsidRDefault="003157AA">
      <w:pPr>
        <w:spacing w:after="0" w:line="240" w:lineRule="auto"/>
      </w:pPr>
      <w:r>
        <w:continuationSeparator/>
      </w:r>
    </w:p>
  </w:footnote>
  <w:footnote w:type="continuationNotice" w:id="1">
    <w:p w14:paraId="65418572" w14:textId="77777777" w:rsidR="003157AA" w:rsidRDefault="003157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1"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28"/>
  </w:num>
  <w:num w:numId="2" w16cid:durableId="433136465">
    <w:abstractNumId w:val="20"/>
  </w:num>
  <w:num w:numId="3" w16cid:durableId="65568257">
    <w:abstractNumId w:val="9"/>
  </w:num>
  <w:num w:numId="4" w16cid:durableId="1414469755">
    <w:abstractNumId w:val="17"/>
  </w:num>
  <w:num w:numId="5" w16cid:durableId="1866020023">
    <w:abstractNumId w:val="31"/>
  </w:num>
  <w:num w:numId="6" w16cid:durableId="1874925365">
    <w:abstractNumId w:val="14"/>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3"/>
  </w:num>
  <w:num w:numId="9" w16cid:durableId="1130897931">
    <w:abstractNumId w:val="7"/>
  </w:num>
  <w:num w:numId="10" w16cid:durableId="288825110">
    <w:abstractNumId w:val="2"/>
  </w:num>
  <w:num w:numId="11" w16cid:durableId="933050987">
    <w:abstractNumId w:val="12"/>
  </w:num>
  <w:num w:numId="12" w16cid:durableId="3872121">
    <w:abstractNumId w:val="18"/>
  </w:num>
  <w:num w:numId="13" w16cid:durableId="2115896772">
    <w:abstractNumId w:val="4"/>
  </w:num>
  <w:num w:numId="14" w16cid:durableId="594215163">
    <w:abstractNumId w:val="26"/>
  </w:num>
  <w:num w:numId="15" w16cid:durableId="575210396">
    <w:abstractNumId w:val="24"/>
  </w:num>
  <w:num w:numId="16" w16cid:durableId="1491210296">
    <w:abstractNumId w:val="15"/>
  </w:num>
  <w:num w:numId="17" w16cid:durableId="1024481056">
    <w:abstractNumId w:val="1"/>
  </w:num>
  <w:num w:numId="18" w16cid:durableId="75791137">
    <w:abstractNumId w:val="15"/>
  </w:num>
  <w:num w:numId="19" w16cid:durableId="1390151214">
    <w:abstractNumId w:val="5"/>
  </w:num>
  <w:num w:numId="20" w16cid:durableId="1931352549">
    <w:abstractNumId w:val="15"/>
  </w:num>
  <w:num w:numId="21" w16cid:durableId="583299223">
    <w:abstractNumId w:val="15"/>
  </w:num>
  <w:num w:numId="22" w16cid:durableId="2034457938">
    <w:abstractNumId w:val="15"/>
  </w:num>
  <w:num w:numId="23" w16cid:durableId="1552107655">
    <w:abstractNumId w:val="11"/>
  </w:num>
  <w:num w:numId="24" w16cid:durableId="1653943231">
    <w:abstractNumId w:val="15"/>
  </w:num>
  <w:num w:numId="25" w16cid:durableId="26180930">
    <w:abstractNumId w:val="15"/>
  </w:num>
  <w:num w:numId="26" w16cid:durableId="306866042">
    <w:abstractNumId w:val="15"/>
  </w:num>
  <w:num w:numId="27" w16cid:durableId="96411892">
    <w:abstractNumId w:val="16"/>
  </w:num>
  <w:num w:numId="28" w16cid:durableId="120418016">
    <w:abstractNumId w:val="27"/>
  </w:num>
  <w:num w:numId="29" w16cid:durableId="1324158503">
    <w:abstractNumId w:val="6"/>
  </w:num>
  <w:num w:numId="30" w16cid:durableId="255601579">
    <w:abstractNumId w:val="3"/>
  </w:num>
  <w:num w:numId="31" w16cid:durableId="447774416">
    <w:abstractNumId w:val="19"/>
  </w:num>
  <w:num w:numId="32" w16cid:durableId="735665613">
    <w:abstractNumId w:val="21"/>
  </w:num>
  <w:num w:numId="33" w16cid:durableId="1809933881">
    <w:abstractNumId w:val="15"/>
  </w:num>
  <w:num w:numId="34" w16cid:durableId="1954435669">
    <w:abstractNumId w:val="15"/>
  </w:num>
  <w:num w:numId="35" w16cid:durableId="600256792">
    <w:abstractNumId w:val="15"/>
  </w:num>
  <w:num w:numId="36" w16cid:durableId="265306925">
    <w:abstractNumId w:val="15"/>
  </w:num>
  <w:num w:numId="37" w16cid:durableId="715930012">
    <w:abstractNumId w:val="15"/>
  </w:num>
  <w:num w:numId="38" w16cid:durableId="199320553">
    <w:abstractNumId w:val="15"/>
  </w:num>
  <w:num w:numId="39" w16cid:durableId="216287767">
    <w:abstractNumId w:val="8"/>
  </w:num>
  <w:num w:numId="40" w16cid:durableId="740785976">
    <w:abstractNumId w:val="30"/>
  </w:num>
  <w:num w:numId="41" w16cid:durableId="1683895965">
    <w:abstractNumId w:val="23"/>
  </w:num>
  <w:num w:numId="42" w16cid:durableId="75329940">
    <w:abstractNumId w:val="10"/>
  </w:num>
  <w:num w:numId="43" w16cid:durableId="467941868">
    <w:abstractNumId w:val="29"/>
  </w:num>
  <w:num w:numId="44" w16cid:durableId="1073547262">
    <w:abstractNumId w:val="25"/>
  </w:num>
  <w:num w:numId="45" w16cid:durableId="917861582">
    <w:abstractNumId w:val="15"/>
  </w:num>
  <w:num w:numId="46" w16cid:durableId="240917924">
    <w:abstractNumId w:val="15"/>
    <w:lvlOverride w:ilvl="0">
      <w:startOverride w:val="1"/>
    </w:lvlOverride>
  </w:num>
  <w:num w:numId="47" w16cid:durableId="1051987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71F7"/>
    <w:rsid w:val="00030791"/>
    <w:rsid w:val="00041865"/>
    <w:rsid w:val="00043CD5"/>
    <w:rsid w:val="0007006B"/>
    <w:rsid w:val="00075A89"/>
    <w:rsid w:val="00086A8A"/>
    <w:rsid w:val="00086F17"/>
    <w:rsid w:val="000923DF"/>
    <w:rsid w:val="000B11B1"/>
    <w:rsid w:val="000B1DD6"/>
    <w:rsid w:val="000C3B42"/>
    <w:rsid w:val="000D15A6"/>
    <w:rsid w:val="000D34CF"/>
    <w:rsid w:val="000D59CA"/>
    <w:rsid w:val="000D6600"/>
    <w:rsid w:val="000F60A2"/>
    <w:rsid w:val="0010388B"/>
    <w:rsid w:val="00104331"/>
    <w:rsid w:val="00110253"/>
    <w:rsid w:val="00117567"/>
    <w:rsid w:val="00123510"/>
    <w:rsid w:val="001314B9"/>
    <w:rsid w:val="00137A5E"/>
    <w:rsid w:val="0015085E"/>
    <w:rsid w:val="00152B54"/>
    <w:rsid w:val="00186DC2"/>
    <w:rsid w:val="001875D0"/>
    <w:rsid w:val="001A7281"/>
    <w:rsid w:val="001B1681"/>
    <w:rsid w:val="001C3E3B"/>
    <w:rsid w:val="001C55A7"/>
    <w:rsid w:val="001E216D"/>
    <w:rsid w:val="001E3F52"/>
    <w:rsid w:val="001E7C62"/>
    <w:rsid w:val="001F3071"/>
    <w:rsid w:val="002003F4"/>
    <w:rsid w:val="00200FAC"/>
    <w:rsid w:val="00204356"/>
    <w:rsid w:val="002149F8"/>
    <w:rsid w:val="002242B6"/>
    <w:rsid w:val="002250F0"/>
    <w:rsid w:val="00226583"/>
    <w:rsid w:val="00254174"/>
    <w:rsid w:val="00255BDA"/>
    <w:rsid w:val="002566C8"/>
    <w:rsid w:val="0026229D"/>
    <w:rsid w:val="00262A0B"/>
    <w:rsid w:val="00273D0A"/>
    <w:rsid w:val="00275001"/>
    <w:rsid w:val="002767E6"/>
    <w:rsid w:val="00280DA0"/>
    <w:rsid w:val="00285372"/>
    <w:rsid w:val="002923C1"/>
    <w:rsid w:val="00292A1D"/>
    <w:rsid w:val="00292CD6"/>
    <w:rsid w:val="00294F97"/>
    <w:rsid w:val="002A06C2"/>
    <w:rsid w:val="002A0AA6"/>
    <w:rsid w:val="002A1209"/>
    <w:rsid w:val="002A2E95"/>
    <w:rsid w:val="002B4523"/>
    <w:rsid w:val="002B67EF"/>
    <w:rsid w:val="002B7CA2"/>
    <w:rsid w:val="002E6D1C"/>
    <w:rsid w:val="003131E1"/>
    <w:rsid w:val="003157AA"/>
    <w:rsid w:val="003229BC"/>
    <w:rsid w:val="0033008F"/>
    <w:rsid w:val="00331197"/>
    <w:rsid w:val="003329C1"/>
    <w:rsid w:val="00333C47"/>
    <w:rsid w:val="00335C59"/>
    <w:rsid w:val="0033675E"/>
    <w:rsid w:val="003417D4"/>
    <w:rsid w:val="00354601"/>
    <w:rsid w:val="00355542"/>
    <w:rsid w:val="00371A20"/>
    <w:rsid w:val="003753BF"/>
    <w:rsid w:val="003768DD"/>
    <w:rsid w:val="0039628A"/>
    <w:rsid w:val="00396D6C"/>
    <w:rsid w:val="003B311A"/>
    <w:rsid w:val="003C1105"/>
    <w:rsid w:val="003D035F"/>
    <w:rsid w:val="003D257C"/>
    <w:rsid w:val="003D341A"/>
    <w:rsid w:val="003E1157"/>
    <w:rsid w:val="003E27D8"/>
    <w:rsid w:val="003E5DCC"/>
    <w:rsid w:val="003F222A"/>
    <w:rsid w:val="003F65D5"/>
    <w:rsid w:val="004043BD"/>
    <w:rsid w:val="00406863"/>
    <w:rsid w:val="00413775"/>
    <w:rsid w:val="00440648"/>
    <w:rsid w:val="00442BAE"/>
    <w:rsid w:val="00463C39"/>
    <w:rsid w:val="00476DD5"/>
    <w:rsid w:val="00477457"/>
    <w:rsid w:val="00480FDE"/>
    <w:rsid w:val="00481F0A"/>
    <w:rsid w:val="00486B77"/>
    <w:rsid w:val="00490D97"/>
    <w:rsid w:val="004A4B45"/>
    <w:rsid w:val="004A69BC"/>
    <w:rsid w:val="004B0758"/>
    <w:rsid w:val="004B3BDC"/>
    <w:rsid w:val="004B40E1"/>
    <w:rsid w:val="004C257B"/>
    <w:rsid w:val="004C62E5"/>
    <w:rsid w:val="004D0429"/>
    <w:rsid w:val="004D15BE"/>
    <w:rsid w:val="004D37FC"/>
    <w:rsid w:val="004D66CB"/>
    <w:rsid w:val="004D69C2"/>
    <w:rsid w:val="004E3E79"/>
    <w:rsid w:val="004F1133"/>
    <w:rsid w:val="004F2142"/>
    <w:rsid w:val="004F3C5C"/>
    <w:rsid w:val="004F44F1"/>
    <w:rsid w:val="004F4644"/>
    <w:rsid w:val="00505C61"/>
    <w:rsid w:val="00506A47"/>
    <w:rsid w:val="00515940"/>
    <w:rsid w:val="0051643C"/>
    <w:rsid w:val="00520A5D"/>
    <w:rsid w:val="00530E54"/>
    <w:rsid w:val="0053242F"/>
    <w:rsid w:val="00541584"/>
    <w:rsid w:val="00547DFB"/>
    <w:rsid w:val="00550B99"/>
    <w:rsid w:val="005513BF"/>
    <w:rsid w:val="00557B0B"/>
    <w:rsid w:val="00574C76"/>
    <w:rsid w:val="00576CC7"/>
    <w:rsid w:val="00582F7D"/>
    <w:rsid w:val="00595492"/>
    <w:rsid w:val="005A0ED8"/>
    <w:rsid w:val="005A2ED2"/>
    <w:rsid w:val="005A42E1"/>
    <w:rsid w:val="005B4A1F"/>
    <w:rsid w:val="005C1533"/>
    <w:rsid w:val="005C3120"/>
    <w:rsid w:val="005C3397"/>
    <w:rsid w:val="005D6D78"/>
    <w:rsid w:val="005E177D"/>
    <w:rsid w:val="005E1E59"/>
    <w:rsid w:val="005F473F"/>
    <w:rsid w:val="00601AF8"/>
    <w:rsid w:val="00605AEF"/>
    <w:rsid w:val="00611374"/>
    <w:rsid w:val="006215DA"/>
    <w:rsid w:val="00622E41"/>
    <w:rsid w:val="00626596"/>
    <w:rsid w:val="0063118F"/>
    <w:rsid w:val="00640118"/>
    <w:rsid w:val="006435E4"/>
    <w:rsid w:val="00652662"/>
    <w:rsid w:val="00653167"/>
    <w:rsid w:val="00657BB0"/>
    <w:rsid w:val="006701E7"/>
    <w:rsid w:val="006717F9"/>
    <w:rsid w:val="0068093D"/>
    <w:rsid w:val="00683255"/>
    <w:rsid w:val="0068458B"/>
    <w:rsid w:val="006A02D5"/>
    <w:rsid w:val="006A2AAC"/>
    <w:rsid w:val="006B15EF"/>
    <w:rsid w:val="006B391B"/>
    <w:rsid w:val="006E252A"/>
    <w:rsid w:val="006E4CD6"/>
    <w:rsid w:val="006E5CA1"/>
    <w:rsid w:val="006F44FA"/>
    <w:rsid w:val="00703D88"/>
    <w:rsid w:val="007077A2"/>
    <w:rsid w:val="0071125A"/>
    <w:rsid w:val="00722A3E"/>
    <w:rsid w:val="00723BAB"/>
    <w:rsid w:val="00724B8A"/>
    <w:rsid w:val="00724F93"/>
    <w:rsid w:val="00726B80"/>
    <w:rsid w:val="00727140"/>
    <w:rsid w:val="00727F2B"/>
    <w:rsid w:val="0073123F"/>
    <w:rsid w:val="00741F18"/>
    <w:rsid w:val="00742242"/>
    <w:rsid w:val="007423FE"/>
    <w:rsid w:val="007459CB"/>
    <w:rsid w:val="00747522"/>
    <w:rsid w:val="00751E92"/>
    <w:rsid w:val="00774E10"/>
    <w:rsid w:val="00776FF9"/>
    <w:rsid w:val="00784550"/>
    <w:rsid w:val="007901DC"/>
    <w:rsid w:val="007A1800"/>
    <w:rsid w:val="007A34EB"/>
    <w:rsid w:val="007B3FD5"/>
    <w:rsid w:val="007C213F"/>
    <w:rsid w:val="007C347C"/>
    <w:rsid w:val="007C7487"/>
    <w:rsid w:val="007D530F"/>
    <w:rsid w:val="007E2035"/>
    <w:rsid w:val="007F0116"/>
    <w:rsid w:val="007F4364"/>
    <w:rsid w:val="007F7965"/>
    <w:rsid w:val="007F7C1C"/>
    <w:rsid w:val="0081472C"/>
    <w:rsid w:val="008150AA"/>
    <w:rsid w:val="00823E0E"/>
    <w:rsid w:val="00825FFA"/>
    <w:rsid w:val="008301D1"/>
    <w:rsid w:val="0083385A"/>
    <w:rsid w:val="00835C20"/>
    <w:rsid w:val="008432A0"/>
    <w:rsid w:val="008563F8"/>
    <w:rsid w:val="00857003"/>
    <w:rsid w:val="008626DA"/>
    <w:rsid w:val="00871F31"/>
    <w:rsid w:val="0087779F"/>
    <w:rsid w:val="00886E39"/>
    <w:rsid w:val="008900E7"/>
    <w:rsid w:val="008A1E66"/>
    <w:rsid w:val="008A5636"/>
    <w:rsid w:val="008A587B"/>
    <w:rsid w:val="008A62FA"/>
    <w:rsid w:val="008B177E"/>
    <w:rsid w:val="008B25BE"/>
    <w:rsid w:val="008C72CC"/>
    <w:rsid w:val="008D3D22"/>
    <w:rsid w:val="008E0182"/>
    <w:rsid w:val="009152A1"/>
    <w:rsid w:val="00917C9F"/>
    <w:rsid w:val="00922578"/>
    <w:rsid w:val="00924ACD"/>
    <w:rsid w:val="0093688C"/>
    <w:rsid w:val="00941AA2"/>
    <w:rsid w:val="00942B4D"/>
    <w:rsid w:val="0094325C"/>
    <w:rsid w:val="009435AD"/>
    <w:rsid w:val="00945406"/>
    <w:rsid w:val="0094775D"/>
    <w:rsid w:val="0096327A"/>
    <w:rsid w:val="00970C1A"/>
    <w:rsid w:val="009729D5"/>
    <w:rsid w:val="00986F5D"/>
    <w:rsid w:val="009923B4"/>
    <w:rsid w:val="00994BE7"/>
    <w:rsid w:val="009A7116"/>
    <w:rsid w:val="009C0638"/>
    <w:rsid w:val="009C209F"/>
    <w:rsid w:val="009C28BC"/>
    <w:rsid w:val="009C467A"/>
    <w:rsid w:val="009E6B22"/>
    <w:rsid w:val="009E75B6"/>
    <w:rsid w:val="009F348B"/>
    <w:rsid w:val="009F3F60"/>
    <w:rsid w:val="009F3FD7"/>
    <w:rsid w:val="009F4F40"/>
    <w:rsid w:val="009F50A2"/>
    <w:rsid w:val="00A04479"/>
    <w:rsid w:val="00A2152D"/>
    <w:rsid w:val="00A26FA1"/>
    <w:rsid w:val="00A27BB4"/>
    <w:rsid w:val="00A41D15"/>
    <w:rsid w:val="00A460E5"/>
    <w:rsid w:val="00A6215F"/>
    <w:rsid w:val="00A7401F"/>
    <w:rsid w:val="00A864C0"/>
    <w:rsid w:val="00A907FF"/>
    <w:rsid w:val="00A939BE"/>
    <w:rsid w:val="00A979C3"/>
    <w:rsid w:val="00AC3327"/>
    <w:rsid w:val="00AC5145"/>
    <w:rsid w:val="00AC7F62"/>
    <w:rsid w:val="00AD0A68"/>
    <w:rsid w:val="00AE1900"/>
    <w:rsid w:val="00AF4020"/>
    <w:rsid w:val="00B0466A"/>
    <w:rsid w:val="00B05AA1"/>
    <w:rsid w:val="00B25BF8"/>
    <w:rsid w:val="00B26CD6"/>
    <w:rsid w:val="00B37048"/>
    <w:rsid w:val="00B4391E"/>
    <w:rsid w:val="00B5092C"/>
    <w:rsid w:val="00B53F31"/>
    <w:rsid w:val="00B56E78"/>
    <w:rsid w:val="00B77D83"/>
    <w:rsid w:val="00B8524E"/>
    <w:rsid w:val="00B956F4"/>
    <w:rsid w:val="00BA747B"/>
    <w:rsid w:val="00BB04C0"/>
    <w:rsid w:val="00BB3C86"/>
    <w:rsid w:val="00BB7E3E"/>
    <w:rsid w:val="00BC11A4"/>
    <w:rsid w:val="00BD2FF6"/>
    <w:rsid w:val="00BF14CF"/>
    <w:rsid w:val="00BF6D2A"/>
    <w:rsid w:val="00BF7E27"/>
    <w:rsid w:val="00C014F8"/>
    <w:rsid w:val="00C023DE"/>
    <w:rsid w:val="00C07901"/>
    <w:rsid w:val="00C07DB1"/>
    <w:rsid w:val="00C24090"/>
    <w:rsid w:val="00C25517"/>
    <w:rsid w:val="00C307C8"/>
    <w:rsid w:val="00C312AA"/>
    <w:rsid w:val="00C3688C"/>
    <w:rsid w:val="00C37E10"/>
    <w:rsid w:val="00C40B04"/>
    <w:rsid w:val="00C478CB"/>
    <w:rsid w:val="00C52E2F"/>
    <w:rsid w:val="00C561BC"/>
    <w:rsid w:val="00C810A9"/>
    <w:rsid w:val="00C82D8C"/>
    <w:rsid w:val="00C852CF"/>
    <w:rsid w:val="00C9195C"/>
    <w:rsid w:val="00C93042"/>
    <w:rsid w:val="00C96D5C"/>
    <w:rsid w:val="00CA4FC2"/>
    <w:rsid w:val="00CB4E96"/>
    <w:rsid w:val="00CB5D19"/>
    <w:rsid w:val="00CD2926"/>
    <w:rsid w:val="00CE03B2"/>
    <w:rsid w:val="00CE093B"/>
    <w:rsid w:val="00CE1193"/>
    <w:rsid w:val="00CE3575"/>
    <w:rsid w:val="00CE6D9C"/>
    <w:rsid w:val="00CF433C"/>
    <w:rsid w:val="00CF4CE9"/>
    <w:rsid w:val="00D04E7A"/>
    <w:rsid w:val="00D14D0B"/>
    <w:rsid w:val="00D27FD8"/>
    <w:rsid w:val="00D4260E"/>
    <w:rsid w:val="00D444AF"/>
    <w:rsid w:val="00D50705"/>
    <w:rsid w:val="00D51FA5"/>
    <w:rsid w:val="00D563D8"/>
    <w:rsid w:val="00D60582"/>
    <w:rsid w:val="00D65F04"/>
    <w:rsid w:val="00D80D97"/>
    <w:rsid w:val="00DB1514"/>
    <w:rsid w:val="00DB414D"/>
    <w:rsid w:val="00DB42FF"/>
    <w:rsid w:val="00DC0DDF"/>
    <w:rsid w:val="00DC2E20"/>
    <w:rsid w:val="00DC4733"/>
    <w:rsid w:val="00DD30CA"/>
    <w:rsid w:val="00DD355F"/>
    <w:rsid w:val="00DD38BC"/>
    <w:rsid w:val="00DD451C"/>
    <w:rsid w:val="00DD57FD"/>
    <w:rsid w:val="00DD61B0"/>
    <w:rsid w:val="00DF5013"/>
    <w:rsid w:val="00DF523F"/>
    <w:rsid w:val="00DF5722"/>
    <w:rsid w:val="00DF5B07"/>
    <w:rsid w:val="00E04AEA"/>
    <w:rsid w:val="00E05B77"/>
    <w:rsid w:val="00E163FD"/>
    <w:rsid w:val="00E24BFD"/>
    <w:rsid w:val="00E4086E"/>
    <w:rsid w:val="00E52522"/>
    <w:rsid w:val="00E54187"/>
    <w:rsid w:val="00E60A89"/>
    <w:rsid w:val="00E621F8"/>
    <w:rsid w:val="00E64BBC"/>
    <w:rsid w:val="00E7352B"/>
    <w:rsid w:val="00E74E59"/>
    <w:rsid w:val="00E75A7E"/>
    <w:rsid w:val="00E8270C"/>
    <w:rsid w:val="00E8465B"/>
    <w:rsid w:val="00E93193"/>
    <w:rsid w:val="00EA1FDD"/>
    <w:rsid w:val="00EA4E01"/>
    <w:rsid w:val="00EB2C3E"/>
    <w:rsid w:val="00EB3317"/>
    <w:rsid w:val="00ED1404"/>
    <w:rsid w:val="00ED36F9"/>
    <w:rsid w:val="00ED4513"/>
    <w:rsid w:val="00ED702F"/>
    <w:rsid w:val="00EE60B0"/>
    <w:rsid w:val="00EF4AC3"/>
    <w:rsid w:val="00F05BC3"/>
    <w:rsid w:val="00F0675B"/>
    <w:rsid w:val="00F07DFA"/>
    <w:rsid w:val="00F15E91"/>
    <w:rsid w:val="00F25DA5"/>
    <w:rsid w:val="00F261E5"/>
    <w:rsid w:val="00F37141"/>
    <w:rsid w:val="00F37C85"/>
    <w:rsid w:val="00F41EFA"/>
    <w:rsid w:val="00F42265"/>
    <w:rsid w:val="00F470E8"/>
    <w:rsid w:val="00F51AFE"/>
    <w:rsid w:val="00F61B22"/>
    <w:rsid w:val="00F73286"/>
    <w:rsid w:val="00F7771B"/>
    <w:rsid w:val="00F83093"/>
    <w:rsid w:val="00FA49C7"/>
    <w:rsid w:val="00FA7136"/>
    <w:rsid w:val="00FB7AE2"/>
    <w:rsid w:val="00FC262C"/>
    <w:rsid w:val="00FC7572"/>
    <w:rsid w:val="00FD1810"/>
    <w:rsid w:val="00FE120B"/>
    <w:rsid w:val="00FF0126"/>
    <w:rsid w:val="00FF03D5"/>
    <w:rsid w:val="00FF3EE2"/>
    <w:rsid w:val="00FF4D44"/>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5"/>
      </w:numPr>
      <w:tabs>
        <w:tab w:val="left" w:pos="1701"/>
      </w:tabs>
      <w:spacing w:after="120" w:line="240" w:lineRule="auto"/>
      <w:jc w:val="both"/>
    </w:pPr>
    <w:rPr>
      <w:rFonts w:eastAsia="SimSun"/>
      <w:b/>
      <w:bCs/>
      <w:szCs w:val="18"/>
      <w:lang w:val="en-US" w:eastAsia="zh-CN"/>
    </w:rPr>
  </w:style>
  <w:style w:type="character" w:customStyle="1" w:styleId="B10">
    <w:name w:val="B1 (文字)"/>
    <w:qFormat/>
    <w:rsid w:val="003E27D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문서" ma:contentTypeID="0x010100AF5339A82F4AE04385F29BC7277E7A2D" ma:contentTypeVersion="4" ma:contentTypeDescription="새 문서를 만듭니다." ma:contentTypeScope="" ma:versionID="445bf57cb5c3414db6c329709491a851">
  <xsd:schema xmlns:xsd="http://www.w3.org/2001/XMLSchema" xmlns:xs="http://www.w3.org/2001/XMLSchema" xmlns:p="http://schemas.microsoft.com/office/2006/metadata/properties" xmlns:ns3="4ed0e84c-209d-4f82-be8f-dd133e15c59a" targetNamespace="http://schemas.microsoft.com/office/2006/metadata/properties" ma:root="true" ma:fieldsID="08b00a5433cbb524571624b018be7e89" ns3:_="">
    <xsd:import namespace="4ed0e84c-209d-4f82-be8f-dd133e15c5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e84c-209d-4f82-be8f-dd133e15c5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EFFA60F-CD50-4AA0-AB16-C36F49AA7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e84c-209d-4f82-be8f-dd133e15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2871</Words>
  <Characters>16366</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3</cp:revision>
  <dcterms:created xsi:type="dcterms:W3CDTF">2025-11-07T08:23:00Z</dcterms:created>
  <dcterms:modified xsi:type="dcterms:W3CDTF">2025-11-07T09:50:00Z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0x010100AF5339A82F4AE04385F29BC7277E7A2D</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